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B5B0F" w14:textId="77777777" w:rsidR="00332357" w:rsidRDefault="004C78E5">
      <w:p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CONVENIO MARCO DE COOPERACIÓN ENTRE LA UNIVERSIDAD NACIONAL DE GENERAL SAN MARTÍN Y</w:t>
      </w:r>
      <w:r>
        <w:rPr>
          <w:rFonts w:ascii="Arial" w:eastAsia="Arial" w:hAnsi="Arial" w:cs="Arial"/>
          <w:b/>
          <w:sz w:val="24"/>
          <w:szCs w:val="24"/>
        </w:rPr>
        <w:t xml:space="preserve"> GDWORK S. A.</w:t>
      </w:r>
    </w:p>
    <w:p w14:paraId="4E01339A" w14:textId="77777777" w:rsidR="00332357" w:rsidRDefault="00332357">
      <w:pPr>
        <w:jc w:val="both"/>
        <w:rPr>
          <w:rFonts w:ascii="Arial" w:eastAsia="Arial" w:hAnsi="Arial" w:cs="Arial"/>
          <w:b/>
          <w:sz w:val="24"/>
          <w:szCs w:val="24"/>
        </w:rPr>
      </w:pPr>
    </w:p>
    <w:p w14:paraId="1F257D07" w14:textId="77777777" w:rsidR="00332357" w:rsidRDefault="00332357">
      <w:pPr>
        <w:jc w:val="both"/>
        <w:rPr>
          <w:rFonts w:ascii="Arial" w:eastAsia="Arial" w:hAnsi="Arial" w:cs="Arial"/>
          <w:sz w:val="24"/>
          <w:szCs w:val="24"/>
        </w:rPr>
      </w:pPr>
    </w:p>
    <w:sdt>
      <w:sdtPr>
        <w:tag w:val="goog_rdk_0"/>
        <w:id w:val="1825308251"/>
      </w:sdtPr>
      <w:sdtEndPr/>
      <w:sdtContent>
        <w:p w14:paraId="7C3A4676" w14:textId="2D75BFCC" w:rsidR="00332357" w:rsidRPr="004C78E5" w:rsidRDefault="004C78E5">
          <w:pPr>
            <w:pBdr>
              <w:top w:val="nil"/>
              <w:left w:val="nil"/>
              <w:bottom w:val="nil"/>
              <w:right w:val="nil"/>
              <w:between w:val="nil"/>
            </w:pBdr>
            <w:shd w:val="clear" w:color="auto" w:fill="FFFFFF"/>
            <w:spacing w:before="280" w:after="280"/>
            <w:jc w:val="both"/>
            <w:rPr>
              <w:rFonts w:ascii="Times New Roman" w:eastAsia="Times New Roman" w:hAnsi="Times New Roman" w:cs="Times New Roman"/>
              <w:color w:val="000000"/>
            </w:rPr>
          </w:pPr>
          <w:r>
            <w:rPr>
              <w:rFonts w:ascii="Arial" w:eastAsia="Arial" w:hAnsi="Arial" w:cs="Arial"/>
              <w:color w:val="000000"/>
              <w:sz w:val="24"/>
              <w:szCs w:val="24"/>
            </w:rPr>
            <w:t xml:space="preserve">La </w:t>
          </w:r>
          <w:r>
            <w:rPr>
              <w:rFonts w:ascii="Arial" w:eastAsia="Arial" w:hAnsi="Arial" w:cs="Arial"/>
              <w:b/>
              <w:color w:val="000000"/>
              <w:sz w:val="24"/>
              <w:szCs w:val="24"/>
            </w:rPr>
            <w:t xml:space="preserve">UNIVERSIDAD NACIONAL DE GENERAL SAN MARTÍN, </w:t>
          </w:r>
          <w:r>
            <w:rPr>
              <w:rFonts w:ascii="Arial" w:eastAsia="Arial" w:hAnsi="Arial" w:cs="Arial"/>
              <w:color w:val="000000"/>
              <w:sz w:val="24"/>
              <w:szCs w:val="24"/>
            </w:rPr>
            <w:t>en adelante la “</w:t>
          </w:r>
          <w:r>
            <w:rPr>
              <w:rFonts w:ascii="Arial" w:eastAsia="Arial" w:hAnsi="Arial" w:cs="Arial"/>
              <w:color w:val="000000"/>
              <w:sz w:val="24"/>
              <w:szCs w:val="24"/>
              <w:u w:val="single"/>
            </w:rPr>
            <w:t>UNSAM</w:t>
          </w:r>
          <w:r>
            <w:rPr>
              <w:rFonts w:ascii="Arial" w:eastAsia="Arial" w:hAnsi="Arial" w:cs="Arial"/>
              <w:b/>
              <w:color w:val="000000"/>
              <w:sz w:val="24"/>
              <w:szCs w:val="24"/>
            </w:rPr>
            <w:t>”</w:t>
          </w:r>
          <w:r>
            <w:rPr>
              <w:rFonts w:ascii="Arial" w:eastAsia="Arial" w:hAnsi="Arial" w:cs="Arial"/>
              <w:color w:val="000000"/>
              <w:sz w:val="24"/>
              <w:szCs w:val="24"/>
            </w:rPr>
            <w:t xml:space="preserve">, con domicilio en Avenida 25 de </w:t>
          </w:r>
          <w:proofErr w:type="gramStart"/>
          <w:r>
            <w:rPr>
              <w:rFonts w:ascii="Arial" w:eastAsia="Arial" w:hAnsi="Arial" w:cs="Arial"/>
              <w:color w:val="000000"/>
              <w:sz w:val="24"/>
              <w:szCs w:val="24"/>
            </w:rPr>
            <w:t>Mayo</w:t>
          </w:r>
          <w:proofErr w:type="gramEnd"/>
          <w:r>
            <w:rPr>
              <w:rFonts w:ascii="Arial" w:eastAsia="Arial" w:hAnsi="Arial" w:cs="Arial"/>
              <w:color w:val="000000"/>
              <w:sz w:val="24"/>
              <w:szCs w:val="24"/>
            </w:rPr>
            <w:t xml:space="preserve"> 1405 del Partido de General San Martin, Provincia de Buenos Aires, Argentina, representada en este acto por su Rector, </w:t>
          </w:r>
          <w:proofErr w:type="spellStart"/>
          <w:r>
            <w:rPr>
              <w:rFonts w:ascii="Arial" w:eastAsia="Arial" w:hAnsi="Arial" w:cs="Arial"/>
              <w:color w:val="000000"/>
              <w:sz w:val="24"/>
              <w:szCs w:val="24"/>
            </w:rPr>
            <w:t>Cdor</w:t>
          </w:r>
          <w:proofErr w:type="spellEnd"/>
          <w:r>
            <w:rPr>
              <w:rFonts w:ascii="Arial" w:eastAsia="Arial" w:hAnsi="Arial" w:cs="Arial"/>
              <w:color w:val="000000"/>
              <w:sz w:val="24"/>
              <w:szCs w:val="24"/>
            </w:rPr>
            <w:t xml:space="preserve">. Carlos Greco, D.N.I. 14.095.441, y </w:t>
          </w:r>
          <w:r>
            <w:rPr>
              <w:rFonts w:ascii="Arial" w:eastAsia="Arial" w:hAnsi="Arial" w:cs="Arial"/>
              <w:b/>
              <w:color w:val="000000"/>
              <w:sz w:val="24"/>
              <w:szCs w:val="24"/>
            </w:rPr>
            <w:t>GD</w:t>
          </w:r>
          <w:r w:rsidR="00F354A7">
            <w:rPr>
              <w:rFonts w:ascii="Arial" w:eastAsia="Arial" w:hAnsi="Arial" w:cs="Arial"/>
              <w:b/>
              <w:color w:val="000000"/>
              <w:sz w:val="24"/>
              <w:szCs w:val="24"/>
            </w:rPr>
            <w:t xml:space="preserve"> </w:t>
          </w:r>
          <w:r>
            <w:rPr>
              <w:rFonts w:ascii="Arial" w:eastAsia="Arial" w:hAnsi="Arial" w:cs="Arial"/>
              <w:b/>
              <w:color w:val="000000"/>
              <w:sz w:val="24"/>
              <w:szCs w:val="24"/>
            </w:rPr>
            <w:t>WORK S.A.</w:t>
          </w:r>
          <w:r>
            <w:rPr>
              <w:rFonts w:ascii="Arial" w:eastAsia="Arial" w:hAnsi="Arial" w:cs="Arial"/>
              <w:color w:val="000000"/>
              <w:sz w:val="24"/>
              <w:szCs w:val="24"/>
            </w:rPr>
            <w:t xml:space="preserve"> en adelante “CIRCULAR” y/o “GDW”, con domicilio legal en la calle 11 de </w:t>
          </w:r>
          <w:proofErr w:type="gramStart"/>
          <w:r>
            <w:rPr>
              <w:rFonts w:ascii="Arial" w:eastAsia="Arial" w:hAnsi="Arial" w:cs="Arial"/>
              <w:color w:val="000000"/>
              <w:sz w:val="24"/>
              <w:szCs w:val="24"/>
            </w:rPr>
            <w:t>Septiembre</w:t>
          </w:r>
          <w:proofErr w:type="gramEnd"/>
          <w:r>
            <w:rPr>
              <w:rFonts w:ascii="Arial" w:eastAsia="Arial" w:hAnsi="Arial" w:cs="Arial"/>
              <w:color w:val="000000"/>
              <w:sz w:val="24"/>
              <w:szCs w:val="24"/>
            </w:rPr>
            <w:t xml:space="preserve"> de 1888, nro. 2627, Planta Baja de la Ciudad Autónoma de Buenos Aires, representada en este acto por su Presidente, Gustavo </w:t>
          </w:r>
          <w:proofErr w:type="spellStart"/>
          <w:r>
            <w:rPr>
              <w:rFonts w:ascii="Arial" w:eastAsia="Arial" w:hAnsi="Arial" w:cs="Arial"/>
              <w:color w:val="000000"/>
              <w:sz w:val="24"/>
              <w:szCs w:val="24"/>
            </w:rPr>
            <w:t>Krupnik</w:t>
          </w:r>
          <w:proofErr w:type="spellEnd"/>
          <w:r>
            <w:rPr>
              <w:rFonts w:ascii="Arial" w:eastAsia="Arial" w:hAnsi="Arial" w:cs="Arial"/>
              <w:color w:val="000000"/>
              <w:sz w:val="24"/>
              <w:szCs w:val="24"/>
            </w:rPr>
            <w:t xml:space="preserve">, DNI </w:t>
          </w:r>
          <w:proofErr w:type="spellStart"/>
          <w:r>
            <w:rPr>
              <w:rFonts w:ascii="Arial" w:eastAsia="Arial" w:hAnsi="Arial" w:cs="Arial"/>
              <w:color w:val="000000"/>
              <w:sz w:val="24"/>
              <w:szCs w:val="24"/>
            </w:rPr>
            <w:t>Nº</w:t>
          </w:r>
          <w:proofErr w:type="spellEnd"/>
          <w:r>
            <w:rPr>
              <w:rFonts w:ascii="Arial" w:eastAsia="Arial" w:hAnsi="Arial" w:cs="Arial"/>
              <w:color w:val="000000"/>
              <w:sz w:val="24"/>
              <w:szCs w:val="24"/>
            </w:rPr>
            <w:t xml:space="preserve"> 20.471.724, y en conjunto, las “PARTES” acuerdan celebrar el presente convenio marco, en adelante “</w:t>
          </w:r>
          <w:r>
            <w:rPr>
              <w:rFonts w:ascii="Arial" w:eastAsia="Arial" w:hAnsi="Arial" w:cs="Arial"/>
              <w:color w:val="000000"/>
              <w:sz w:val="24"/>
              <w:szCs w:val="24"/>
              <w:u w:val="single"/>
            </w:rPr>
            <w:t>Convenio</w:t>
          </w:r>
          <w:r>
            <w:rPr>
              <w:rFonts w:ascii="Arial" w:eastAsia="Arial" w:hAnsi="Arial" w:cs="Arial"/>
              <w:color w:val="000000"/>
              <w:sz w:val="24"/>
              <w:szCs w:val="24"/>
            </w:rPr>
            <w:t>” sujeto a los siguientes términos y condiciones</w:t>
          </w:r>
          <w:r>
            <w:rPr>
              <w:rFonts w:ascii="Arial" w:eastAsia="Arial" w:hAnsi="Arial" w:cs="Arial"/>
              <w:color w:val="222222"/>
              <w:sz w:val="24"/>
              <w:szCs w:val="24"/>
            </w:rPr>
            <w:t>:</w:t>
          </w:r>
        </w:p>
      </w:sdtContent>
    </w:sdt>
    <w:p w14:paraId="62AE23A9" w14:textId="77777777" w:rsidR="00332357" w:rsidRDefault="004C78E5">
      <w:pPr>
        <w:jc w:val="both"/>
        <w:rPr>
          <w:rFonts w:ascii="Arial" w:eastAsia="Arial" w:hAnsi="Arial" w:cs="Arial"/>
          <w:sz w:val="24"/>
          <w:szCs w:val="24"/>
        </w:rPr>
      </w:pPr>
      <w:r>
        <w:rPr>
          <w:rFonts w:ascii="Arial" w:eastAsia="Arial" w:hAnsi="Arial" w:cs="Arial"/>
          <w:b/>
          <w:sz w:val="24"/>
          <w:szCs w:val="24"/>
          <w:u w:val="single"/>
        </w:rPr>
        <w:t>PRIMERA</w:t>
      </w:r>
      <w:r>
        <w:rPr>
          <w:rFonts w:ascii="Arial" w:eastAsia="Arial" w:hAnsi="Arial" w:cs="Arial"/>
          <w:sz w:val="24"/>
          <w:szCs w:val="24"/>
        </w:rPr>
        <w:t xml:space="preserve">: </w:t>
      </w:r>
      <w:r>
        <w:rPr>
          <w:rFonts w:ascii="Arial" w:eastAsia="Arial" w:hAnsi="Arial" w:cs="Arial"/>
          <w:b/>
          <w:sz w:val="24"/>
          <w:szCs w:val="24"/>
        </w:rPr>
        <w:t>Antecedentes.</w:t>
      </w:r>
    </w:p>
    <w:p w14:paraId="4D9B01E8" w14:textId="77777777" w:rsidR="00332357" w:rsidRDefault="00332357">
      <w:pPr>
        <w:jc w:val="both"/>
        <w:rPr>
          <w:rFonts w:ascii="Arial" w:eastAsia="Arial" w:hAnsi="Arial" w:cs="Arial"/>
          <w:sz w:val="24"/>
          <w:szCs w:val="24"/>
        </w:rPr>
      </w:pPr>
    </w:p>
    <w:p w14:paraId="4EA4F041" w14:textId="77777777" w:rsidR="00332357" w:rsidRDefault="004C78E5">
      <w:pPr>
        <w:numPr>
          <w:ilvl w:val="0"/>
          <w:numId w:val="1"/>
        </w:numPr>
        <w:jc w:val="both"/>
        <w:rPr>
          <w:rFonts w:ascii="Arial" w:eastAsia="Arial" w:hAnsi="Arial" w:cs="Arial"/>
          <w:sz w:val="24"/>
          <w:szCs w:val="24"/>
        </w:rPr>
      </w:pPr>
      <w:r>
        <w:rPr>
          <w:rFonts w:ascii="Arial" w:eastAsia="Arial" w:hAnsi="Arial" w:cs="Arial"/>
          <w:sz w:val="24"/>
          <w:szCs w:val="24"/>
        </w:rPr>
        <w:t>La UNSAM es una institución pública que integra el Sistema Universitario Argentino, que tiene entre sus objetivos fundamentales la generación de conocimiento a través de la investigación científica y tecnológica fomentando alianzas con agencias que promueven la investigación y transferencia tecnológica.</w:t>
      </w:r>
    </w:p>
    <w:p w14:paraId="28A1D8B0" w14:textId="77777777" w:rsidR="00332357" w:rsidRDefault="004C78E5">
      <w:pPr>
        <w:numPr>
          <w:ilvl w:val="0"/>
          <w:numId w:val="1"/>
        </w:numPr>
        <w:jc w:val="both"/>
        <w:rPr>
          <w:rFonts w:ascii="Arial" w:eastAsia="Arial" w:hAnsi="Arial" w:cs="Arial"/>
          <w:sz w:val="24"/>
          <w:szCs w:val="24"/>
        </w:rPr>
      </w:pPr>
      <w:proofErr w:type="spellStart"/>
      <w:r>
        <w:rPr>
          <w:rFonts w:ascii="Arial" w:eastAsia="Arial" w:hAnsi="Arial" w:cs="Arial"/>
          <w:color w:val="000000"/>
          <w:sz w:val="24"/>
          <w:szCs w:val="24"/>
        </w:rPr>
        <w:t>CIRCULAR,es</w:t>
      </w:r>
      <w:proofErr w:type="spellEnd"/>
      <w:r>
        <w:rPr>
          <w:rFonts w:ascii="Arial" w:eastAsia="Arial" w:hAnsi="Arial" w:cs="Arial"/>
          <w:color w:val="000000"/>
          <w:sz w:val="24"/>
          <w:szCs w:val="24"/>
        </w:rPr>
        <w:t xml:space="preserve"> una empresa dedicada a entre otros rubros pero no limitados,  a brindar en un espacio de trabajo colaborativo renta de espacios de </w:t>
      </w:r>
      <w:proofErr w:type="spellStart"/>
      <w:r>
        <w:rPr>
          <w:rFonts w:ascii="Arial" w:eastAsia="Arial" w:hAnsi="Arial" w:cs="Arial"/>
          <w:color w:val="000000"/>
          <w:sz w:val="24"/>
          <w:szCs w:val="24"/>
        </w:rPr>
        <w:t>cowork</w:t>
      </w:r>
      <w:proofErr w:type="spellEnd"/>
      <w:r>
        <w:rPr>
          <w:rFonts w:ascii="Arial" w:eastAsia="Arial" w:hAnsi="Arial" w:cs="Arial"/>
          <w:color w:val="000000"/>
          <w:sz w:val="24"/>
          <w:szCs w:val="24"/>
        </w:rPr>
        <w:t xml:space="preserve">; así como a la realización de eventos del ámbito del </w:t>
      </w:r>
      <w:proofErr w:type="spellStart"/>
      <w:r>
        <w:rPr>
          <w:rFonts w:ascii="Arial" w:eastAsia="Arial" w:hAnsi="Arial" w:cs="Arial"/>
          <w:color w:val="000000"/>
          <w:sz w:val="24"/>
          <w:szCs w:val="24"/>
        </w:rPr>
        <w:t>emprendedurismo</w:t>
      </w:r>
      <w:proofErr w:type="spellEnd"/>
      <w:r>
        <w:rPr>
          <w:rFonts w:ascii="Arial" w:eastAsia="Arial" w:hAnsi="Arial" w:cs="Arial"/>
          <w:color w:val="000000"/>
          <w:sz w:val="24"/>
          <w:szCs w:val="24"/>
        </w:rPr>
        <w:t xml:space="preserve"> y la cultura, y cuya misión y valores son apuntar a la capacitación, el desarrollo profesional y la innovación, </w:t>
      </w:r>
      <w:proofErr w:type="spellStart"/>
      <w:r>
        <w:rPr>
          <w:rFonts w:ascii="Arial" w:eastAsia="Arial" w:hAnsi="Arial" w:cs="Arial"/>
          <w:color w:val="000000"/>
          <w:sz w:val="24"/>
          <w:szCs w:val="24"/>
        </w:rPr>
        <w:t>vinculàndose</w:t>
      </w:r>
      <w:proofErr w:type="spellEnd"/>
      <w:r>
        <w:rPr>
          <w:rFonts w:ascii="Arial" w:eastAsia="Arial" w:hAnsi="Arial" w:cs="Arial"/>
          <w:color w:val="000000"/>
          <w:sz w:val="24"/>
          <w:szCs w:val="24"/>
        </w:rPr>
        <w:t xml:space="preserve"> tanto con entidades del </w:t>
      </w:r>
      <w:proofErr w:type="spellStart"/>
      <w:r>
        <w:rPr>
          <w:rFonts w:ascii="Arial" w:eastAsia="Arial" w:hAnsi="Arial" w:cs="Arial"/>
          <w:color w:val="000000"/>
          <w:sz w:val="24"/>
          <w:szCs w:val="24"/>
        </w:rPr>
        <w:t>àmbito</w:t>
      </w:r>
      <w:proofErr w:type="spellEnd"/>
      <w:r>
        <w:rPr>
          <w:rFonts w:ascii="Arial" w:eastAsia="Arial" w:hAnsi="Arial" w:cs="Arial"/>
          <w:color w:val="000000"/>
          <w:sz w:val="24"/>
          <w:szCs w:val="24"/>
        </w:rPr>
        <w:t xml:space="preserve"> público como privado, de áreas de la educación de nivel </w:t>
      </w:r>
      <w:r>
        <w:rPr>
          <w:rFonts w:ascii="Arial" w:eastAsia="Arial" w:hAnsi="Arial" w:cs="Arial"/>
          <w:sz w:val="24"/>
          <w:szCs w:val="24"/>
        </w:rPr>
        <w:t>terciario</w:t>
      </w:r>
      <w:r>
        <w:rPr>
          <w:rFonts w:ascii="Arial" w:eastAsia="Arial" w:hAnsi="Arial" w:cs="Arial"/>
          <w:color w:val="000000"/>
          <w:sz w:val="24"/>
          <w:szCs w:val="24"/>
        </w:rPr>
        <w:t xml:space="preserve">, superior, y/o universitario local </w:t>
      </w:r>
      <w:proofErr w:type="spellStart"/>
      <w:r>
        <w:rPr>
          <w:rFonts w:ascii="Arial" w:eastAsia="Arial" w:hAnsi="Arial" w:cs="Arial"/>
          <w:color w:val="000000"/>
          <w:sz w:val="24"/>
          <w:szCs w:val="24"/>
        </w:rPr>
        <w:t>ó</w:t>
      </w:r>
      <w:proofErr w:type="spellEnd"/>
      <w:r>
        <w:rPr>
          <w:rFonts w:ascii="Arial" w:eastAsia="Arial" w:hAnsi="Arial" w:cs="Arial"/>
          <w:color w:val="000000"/>
          <w:sz w:val="24"/>
          <w:szCs w:val="24"/>
        </w:rPr>
        <w:t xml:space="preserve"> del exterior, con capacidades para realizar acompañamiento para el prototipado de dispositivos, para la elaboración de planes de negocios, </w:t>
      </w:r>
      <w:proofErr w:type="spellStart"/>
      <w:r>
        <w:rPr>
          <w:rFonts w:ascii="Arial" w:eastAsia="Arial" w:hAnsi="Arial" w:cs="Arial"/>
          <w:color w:val="000000"/>
          <w:sz w:val="24"/>
          <w:szCs w:val="24"/>
        </w:rPr>
        <w:t>canvas</w:t>
      </w:r>
      <w:proofErr w:type="spellEnd"/>
      <w:r>
        <w:rPr>
          <w:rFonts w:ascii="Arial" w:eastAsia="Arial" w:hAnsi="Arial" w:cs="Arial"/>
          <w:color w:val="000000"/>
          <w:sz w:val="24"/>
          <w:szCs w:val="24"/>
        </w:rPr>
        <w:t xml:space="preserve"> y pitcheo, para la realización de presentaciones a financiamientos y contactos con posibles adoptantes de tecnologías. </w:t>
      </w:r>
      <w:r>
        <w:rPr>
          <w:rFonts w:ascii="Arial" w:eastAsia="Arial" w:hAnsi="Arial" w:cs="Arial"/>
          <w:sz w:val="24"/>
          <w:szCs w:val="24"/>
        </w:rPr>
        <w:t xml:space="preserve"> A tales fines, las actividades de CIRCULAR antedichas, son realizadas principalmente en sus oficinas centrales sitas en el Primer Piso del Nordelta Centro Comercial (“NCC”), sito en </w:t>
      </w:r>
      <w:proofErr w:type="spellStart"/>
      <w:r>
        <w:rPr>
          <w:rFonts w:ascii="Arial" w:eastAsia="Arial" w:hAnsi="Arial" w:cs="Arial"/>
          <w:sz w:val="24"/>
          <w:szCs w:val="24"/>
        </w:rPr>
        <w:t>Avda</w:t>
      </w:r>
      <w:proofErr w:type="spellEnd"/>
      <w:r>
        <w:rPr>
          <w:rFonts w:ascii="Arial" w:eastAsia="Arial" w:hAnsi="Arial" w:cs="Arial"/>
          <w:sz w:val="24"/>
          <w:szCs w:val="24"/>
        </w:rPr>
        <w:t xml:space="preserve"> de los Lagos </w:t>
      </w:r>
      <w:proofErr w:type="spellStart"/>
      <w:r>
        <w:rPr>
          <w:rFonts w:ascii="Arial" w:eastAsia="Arial" w:hAnsi="Arial" w:cs="Arial"/>
          <w:sz w:val="24"/>
          <w:szCs w:val="24"/>
        </w:rPr>
        <w:t>Nª</w:t>
      </w:r>
      <w:proofErr w:type="spellEnd"/>
      <w:r>
        <w:rPr>
          <w:rFonts w:ascii="Arial" w:eastAsia="Arial" w:hAnsi="Arial" w:cs="Arial"/>
          <w:sz w:val="24"/>
          <w:szCs w:val="24"/>
        </w:rPr>
        <w:t xml:space="preserve"> 7008/7010, Localidad Nordelta - Partido de Tigre, </w:t>
      </w:r>
      <w:proofErr w:type="spellStart"/>
      <w:r>
        <w:rPr>
          <w:rFonts w:ascii="Arial" w:eastAsia="Arial" w:hAnsi="Arial" w:cs="Arial"/>
          <w:sz w:val="24"/>
          <w:szCs w:val="24"/>
        </w:rPr>
        <w:t>Pcia</w:t>
      </w:r>
      <w:proofErr w:type="spellEnd"/>
      <w:r>
        <w:rPr>
          <w:rFonts w:ascii="Arial" w:eastAsia="Arial" w:hAnsi="Arial" w:cs="Arial"/>
          <w:sz w:val="24"/>
          <w:szCs w:val="24"/>
        </w:rPr>
        <w:t>. De Bs.As.</w:t>
      </w:r>
    </w:p>
    <w:p w14:paraId="6402A111" w14:textId="77777777" w:rsidR="00332357" w:rsidRDefault="00332357">
      <w:pPr>
        <w:jc w:val="both"/>
        <w:rPr>
          <w:rFonts w:ascii="Arial" w:eastAsia="Arial" w:hAnsi="Arial" w:cs="Arial"/>
          <w:b/>
          <w:sz w:val="24"/>
          <w:szCs w:val="24"/>
          <w:u w:val="single"/>
        </w:rPr>
      </w:pPr>
    </w:p>
    <w:p w14:paraId="53E9EDCE" w14:textId="77777777" w:rsidR="00332357" w:rsidRDefault="004C78E5">
      <w:pPr>
        <w:jc w:val="both"/>
        <w:rPr>
          <w:rFonts w:ascii="Arial" w:eastAsia="Arial" w:hAnsi="Arial" w:cs="Arial"/>
          <w:sz w:val="24"/>
          <w:szCs w:val="24"/>
        </w:rPr>
      </w:pPr>
      <w:r>
        <w:rPr>
          <w:rFonts w:ascii="Arial" w:eastAsia="Arial" w:hAnsi="Arial" w:cs="Arial"/>
          <w:b/>
          <w:sz w:val="24"/>
          <w:szCs w:val="24"/>
          <w:u w:val="single"/>
        </w:rPr>
        <w:t>SEGUNDA</w:t>
      </w:r>
      <w:r>
        <w:rPr>
          <w:rFonts w:ascii="Arial" w:eastAsia="Arial" w:hAnsi="Arial" w:cs="Arial"/>
          <w:sz w:val="24"/>
          <w:szCs w:val="24"/>
        </w:rPr>
        <w:t xml:space="preserve">: </w:t>
      </w:r>
      <w:r>
        <w:rPr>
          <w:rFonts w:ascii="Arial" w:eastAsia="Arial" w:hAnsi="Arial" w:cs="Arial"/>
          <w:b/>
          <w:sz w:val="24"/>
          <w:szCs w:val="24"/>
        </w:rPr>
        <w:t>Objeto.</w:t>
      </w:r>
    </w:p>
    <w:p w14:paraId="5054CF80" w14:textId="77777777" w:rsidR="00332357" w:rsidRDefault="00332357">
      <w:pPr>
        <w:jc w:val="both"/>
        <w:rPr>
          <w:rFonts w:ascii="Arial" w:eastAsia="Arial" w:hAnsi="Arial" w:cs="Arial"/>
          <w:sz w:val="24"/>
          <w:szCs w:val="24"/>
        </w:rPr>
      </w:pPr>
    </w:p>
    <w:p w14:paraId="60A94F45" w14:textId="77777777" w:rsidR="00332357" w:rsidRDefault="004C78E5">
      <w:pPr>
        <w:jc w:val="both"/>
        <w:rPr>
          <w:rFonts w:ascii="Arial" w:eastAsia="Arial" w:hAnsi="Arial" w:cs="Arial"/>
          <w:sz w:val="24"/>
          <w:szCs w:val="24"/>
        </w:rPr>
      </w:pPr>
      <w:r>
        <w:rPr>
          <w:rFonts w:ascii="Arial" w:eastAsia="Arial" w:hAnsi="Arial" w:cs="Arial"/>
          <w:sz w:val="24"/>
          <w:szCs w:val="24"/>
        </w:rPr>
        <w:t xml:space="preserve">El objeto de este Convenio es establecer una estrecha colaboración y constituir las pautas generales para el desarrollo de planes de cooperación conjuntos entre las PARTES. Dichos planes podrán incluir actividades de formación, capacitación, participación en redes, transferencia de tecnologías, consultorías, asistencias técnicas y/o asesoramiento, intercambio de documentación científica o cualquier otra actividad que resulte conveniente para el cumplimiento de los fines comunes. </w:t>
      </w:r>
    </w:p>
    <w:p w14:paraId="5A52E7E0" w14:textId="77777777" w:rsidR="00332357" w:rsidRDefault="00332357">
      <w:pPr>
        <w:jc w:val="both"/>
        <w:rPr>
          <w:rFonts w:ascii="Arial" w:eastAsia="Arial" w:hAnsi="Arial" w:cs="Arial"/>
          <w:sz w:val="24"/>
          <w:szCs w:val="24"/>
        </w:rPr>
      </w:pPr>
    </w:p>
    <w:p w14:paraId="39966619" w14:textId="77777777" w:rsidR="00332357" w:rsidRDefault="004C78E5">
      <w:pPr>
        <w:jc w:val="both"/>
        <w:rPr>
          <w:rFonts w:ascii="Arial" w:eastAsia="Arial" w:hAnsi="Arial" w:cs="Arial"/>
          <w:sz w:val="24"/>
          <w:szCs w:val="24"/>
        </w:rPr>
      </w:pPr>
      <w:r>
        <w:rPr>
          <w:rFonts w:ascii="Arial" w:eastAsia="Arial" w:hAnsi="Arial" w:cs="Arial"/>
          <w:b/>
          <w:sz w:val="24"/>
          <w:szCs w:val="24"/>
          <w:u w:val="single"/>
        </w:rPr>
        <w:lastRenderedPageBreak/>
        <w:t>TERCERA</w:t>
      </w:r>
      <w:r>
        <w:rPr>
          <w:rFonts w:ascii="Arial" w:eastAsia="Arial" w:hAnsi="Arial" w:cs="Arial"/>
          <w:sz w:val="24"/>
          <w:szCs w:val="24"/>
        </w:rPr>
        <w:t xml:space="preserve">: </w:t>
      </w:r>
      <w:r>
        <w:rPr>
          <w:rFonts w:ascii="Arial" w:eastAsia="Arial" w:hAnsi="Arial" w:cs="Arial"/>
          <w:b/>
          <w:sz w:val="24"/>
          <w:szCs w:val="24"/>
        </w:rPr>
        <w:t>Acuerdos Específicos</w:t>
      </w:r>
      <w:r>
        <w:rPr>
          <w:rFonts w:ascii="Arial" w:eastAsia="Arial" w:hAnsi="Arial" w:cs="Arial"/>
          <w:sz w:val="24"/>
          <w:szCs w:val="24"/>
        </w:rPr>
        <w:t>.</w:t>
      </w:r>
    </w:p>
    <w:p w14:paraId="59D7B23C" w14:textId="77777777" w:rsidR="00332357" w:rsidRDefault="00332357">
      <w:pPr>
        <w:jc w:val="both"/>
        <w:rPr>
          <w:rFonts w:ascii="Arial" w:eastAsia="Arial" w:hAnsi="Arial" w:cs="Arial"/>
          <w:sz w:val="24"/>
          <w:szCs w:val="24"/>
        </w:rPr>
      </w:pPr>
    </w:p>
    <w:p w14:paraId="42DD89E1" w14:textId="77777777" w:rsidR="00332357" w:rsidRDefault="004C78E5">
      <w:pPr>
        <w:jc w:val="both"/>
        <w:rPr>
          <w:rFonts w:ascii="Arial" w:eastAsia="Arial" w:hAnsi="Arial" w:cs="Arial"/>
          <w:sz w:val="24"/>
          <w:szCs w:val="24"/>
        </w:rPr>
      </w:pPr>
      <w:r>
        <w:rPr>
          <w:rFonts w:ascii="Arial" w:eastAsia="Arial" w:hAnsi="Arial" w:cs="Arial"/>
          <w:sz w:val="24"/>
          <w:szCs w:val="24"/>
        </w:rPr>
        <w:t>Las acciones, programas y/o planes de trabajo a que dé lugar este Convenio serán instrumentadas y detalladas en futuros acuerdos específicos (en adelante los “</w:t>
      </w:r>
      <w:r>
        <w:rPr>
          <w:rFonts w:ascii="Arial" w:eastAsia="Arial" w:hAnsi="Arial" w:cs="Arial"/>
          <w:sz w:val="24"/>
          <w:szCs w:val="24"/>
          <w:u w:val="single"/>
        </w:rPr>
        <w:t>Acuerdos Específicos</w:t>
      </w:r>
      <w:r>
        <w:rPr>
          <w:rFonts w:ascii="Arial" w:eastAsia="Arial" w:hAnsi="Arial" w:cs="Arial"/>
          <w:sz w:val="24"/>
          <w:szCs w:val="24"/>
        </w:rPr>
        <w:t>”) en el marco de este Convenio. Los Acuerdos Específicos deberán detallar y formular los objetivos, las unidades ejecutoras, los planes de trabajo y detalles operativos, los recursos, la modalidad de financiamiento, la duración y los plazos de ejecución, los deberes y obligaciones de cada una de las PARTES, las responsabilidades asumidas, la provisión de equipamiento, las dependencias intervinientes, la administración y destino final de los bienes afectados a la actividad o proyecto, la determinación de eventuales derechos de propiedad intelectual e industrial, las cuestiones vinculadas a recursos humanos o personal necesario, los aportes en especie o servicios, así como cualquier otra cuestión vinculada con la consecución del objeto y los propósitos a alcanzar.</w:t>
      </w:r>
    </w:p>
    <w:p w14:paraId="47FF4DA9" w14:textId="77777777" w:rsidR="00332357" w:rsidRDefault="00332357">
      <w:pPr>
        <w:jc w:val="both"/>
        <w:rPr>
          <w:rFonts w:ascii="Arial" w:eastAsia="Arial" w:hAnsi="Arial" w:cs="Arial"/>
          <w:sz w:val="24"/>
          <w:szCs w:val="24"/>
        </w:rPr>
      </w:pPr>
    </w:p>
    <w:p w14:paraId="28532CD4" w14:textId="77777777" w:rsidR="00332357" w:rsidRDefault="004C78E5">
      <w:pPr>
        <w:jc w:val="both"/>
        <w:rPr>
          <w:rFonts w:ascii="Arial" w:eastAsia="Arial" w:hAnsi="Arial" w:cs="Arial"/>
          <w:sz w:val="24"/>
          <w:szCs w:val="24"/>
        </w:rPr>
      </w:pPr>
      <w:r>
        <w:rPr>
          <w:rFonts w:ascii="Arial" w:eastAsia="Arial" w:hAnsi="Arial" w:cs="Arial"/>
          <w:sz w:val="24"/>
          <w:szCs w:val="24"/>
        </w:rPr>
        <w:t>Las acciones que se generen con motivo del presente Convenio de mutua colaboración, serán consensuadas por ambas PARTES, a fin de evitar contradicciones entre los acuerdos alcanzados y las normas reglamentarias de las mismas. Dicho consenso quedará plasmado en el Acuerdo Específico respectivo.</w:t>
      </w:r>
    </w:p>
    <w:p w14:paraId="19EB9217" w14:textId="77777777" w:rsidR="00332357" w:rsidRDefault="00332357">
      <w:pPr>
        <w:jc w:val="both"/>
        <w:rPr>
          <w:rFonts w:ascii="Arial" w:eastAsia="Arial" w:hAnsi="Arial" w:cs="Arial"/>
          <w:sz w:val="24"/>
          <w:szCs w:val="24"/>
        </w:rPr>
      </w:pPr>
    </w:p>
    <w:p w14:paraId="7D50445C" w14:textId="77777777" w:rsidR="00332357" w:rsidRDefault="004C78E5">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u w:val="single"/>
        </w:rPr>
        <w:t>CUARTA</w:t>
      </w:r>
      <w:r>
        <w:rPr>
          <w:rFonts w:ascii="Arial" w:eastAsia="Arial" w:hAnsi="Arial" w:cs="Arial"/>
          <w:color w:val="000000"/>
          <w:sz w:val="24"/>
          <w:szCs w:val="24"/>
        </w:rPr>
        <w:t xml:space="preserve">: </w:t>
      </w:r>
      <w:r>
        <w:rPr>
          <w:rFonts w:ascii="Arial" w:eastAsia="Arial" w:hAnsi="Arial" w:cs="Arial"/>
          <w:b/>
          <w:color w:val="000000"/>
          <w:sz w:val="24"/>
          <w:szCs w:val="24"/>
        </w:rPr>
        <w:t>Propiedad Intelectual.</w:t>
      </w:r>
    </w:p>
    <w:p w14:paraId="0B5B6C9E" w14:textId="77777777" w:rsidR="00332357" w:rsidRDefault="00332357">
      <w:pPr>
        <w:pBdr>
          <w:top w:val="nil"/>
          <w:left w:val="nil"/>
          <w:bottom w:val="nil"/>
          <w:right w:val="nil"/>
          <w:between w:val="nil"/>
        </w:pBdr>
        <w:jc w:val="both"/>
        <w:rPr>
          <w:rFonts w:ascii="Arial" w:eastAsia="Arial" w:hAnsi="Arial" w:cs="Arial"/>
          <w:b/>
          <w:color w:val="000000"/>
          <w:sz w:val="24"/>
          <w:szCs w:val="24"/>
        </w:rPr>
      </w:pPr>
    </w:p>
    <w:p w14:paraId="4D62B227" w14:textId="77777777" w:rsidR="00332357" w:rsidRDefault="004C78E5">
      <w:pPr>
        <w:jc w:val="both"/>
        <w:rPr>
          <w:rFonts w:ascii="Arial" w:eastAsia="Arial" w:hAnsi="Arial" w:cs="Arial"/>
          <w:sz w:val="24"/>
          <w:szCs w:val="24"/>
        </w:rPr>
      </w:pPr>
      <w:r>
        <w:rPr>
          <w:rFonts w:ascii="Arial" w:eastAsia="Arial" w:hAnsi="Arial" w:cs="Arial"/>
          <w:sz w:val="24"/>
          <w:szCs w:val="24"/>
        </w:rPr>
        <w:t xml:space="preserve">Cuando en virtud de la ejecución de los Acuerdos Específicos se obtuvieren resultados de investigación apropiables por algún tipo de derecho de propiedad intelectual o por secreto industrial o comercial, las PARTES acordarán la titularidad, explotación y derecho de publicación de dichos resultados, valorando fundamentalmente para ello los aportes que realice cada parte. </w:t>
      </w:r>
    </w:p>
    <w:p w14:paraId="5E596A51" w14:textId="77777777" w:rsidR="00332357" w:rsidRDefault="00332357">
      <w:pPr>
        <w:jc w:val="both"/>
        <w:rPr>
          <w:rFonts w:ascii="Arial" w:eastAsia="Arial" w:hAnsi="Arial" w:cs="Arial"/>
          <w:sz w:val="24"/>
          <w:szCs w:val="24"/>
        </w:rPr>
      </w:pPr>
    </w:p>
    <w:p w14:paraId="275091B3" w14:textId="77777777" w:rsidR="00332357" w:rsidRDefault="00332357">
      <w:pPr>
        <w:pBdr>
          <w:top w:val="nil"/>
          <w:left w:val="nil"/>
          <w:bottom w:val="nil"/>
          <w:right w:val="nil"/>
          <w:between w:val="nil"/>
        </w:pBdr>
        <w:jc w:val="both"/>
        <w:rPr>
          <w:rFonts w:ascii="Arial" w:eastAsia="Arial" w:hAnsi="Arial" w:cs="Arial"/>
          <w:color w:val="000000"/>
          <w:sz w:val="24"/>
          <w:szCs w:val="24"/>
        </w:rPr>
      </w:pPr>
    </w:p>
    <w:p w14:paraId="58F2458F" w14:textId="77777777" w:rsidR="00332357" w:rsidRDefault="004C78E5">
      <w:pPr>
        <w:jc w:val="both"/>
        <w:rPr>
          <w:rFonts w:ascii="Arial" w:eastAsia="Arial" w:hAnsi="Arial" w:cs="Arial"/>
          <w:sz w:val="24"/>
          <w:szCs w:val="24"/>
        </w:rPr>
      </w:pPr>
      <w:r>
        <w:rPr>
          <w:rFonts w:ascii="Arial" w:eastAsia="Arial" w:hAnsi="Arial" w:cs="Arial"/>
          <w:b/>
          <w:sz w:val="24"/>
          <w:szCs w:val="24"/>
          <w:u w:val="single"/>
        </w:rPr>
        <w:t>QUINTA</w:t>
      </w:r>
      <w:r>
        <w:rPr>
          <w:rFonts w:ascii="Arial" w:eastAsia="Arial" w:hAnsi="Arial" w:cs="Arial"/>
          <w:b/>
          <w:sz w:val="24"/>
          <w:szCs w:val="24"/>
        </w:rPr>
        <w:t>:</w:t>
      </w:r>
      <w:r>
        <w:rPr>
          <w:rFonts w:ascii="Arial" w:eastAsia="Arial" w:hAnsi="Arial" w:cs="Arial"/>
          <w:sz w:val="24"/>
          <w:szCs w:val="24"/>
        </w:rPr>
        <w:t xml:space="preserve"> </w:t>
      </w:r>
      <w:r>
        <w:rPr>
          <w:rFonts w:ascii="Arial" w:eastAsia="Arial" w:hAnsi="Arial" w:cs="Arial"/>
          <w:b/>
          <w:sz w:val="24"/>
          <w:szCs w:val="24"/>
        </w:rPr>
        <w:t>Fondos</w:t>
      </w:r>
      <w:r>
        <w:rPr>
          <w:rFonts w:ascii="Arial" w:eastAsia="Arial" w:hAnsi="Arial" w:cs="Arial"/>
          <w:sz w:val="24"/>
          <w:szCs w:val="24"/>
        </w:rPr>
        <w:t>.</w:t>
      </w:r>
    </w:p>
    <w:p w14:paraId="61636E5E" w14:textId="77777777" w:rsidR="00332357" w:rsidRDefault="00332357">
      <w:pPr>
        <w:jc w:val="both"/>
        <w:rPr>
          <w:rFonts w:ascii="Arial" w:eastAsia="Arial" w:hAnsi="Arial" w:cs="Arial"/>
          <w:sz w:val="24"/>
          <w:szCs w:val="24"/>
        </w:rPr>
      </w:pPr>
    </w:p>
    <w:p w14:paraId="3E8DE9CF" w14:textId="77777777" w:rsidR="00332357" w:rsidRDefault="004C78E5">
      <w:pPr>
        <w:jc w:val="both"/>
        <w:rPr>
          <w:rFonts w:ascii="Arial" w:eastAsia="Arial" w:hAnsi="Arial" w:cs="Arial"/>
          <w:sz w:val="24"/>
          <w:szCs w:val="24"/>
        </w:rPr>
      </w:pPr>
      <w:r>
        <w:rPr>
          <w:rFonts w:ascii="Arial" w:eastAsia="Arial" w:hAnsi="Arial" w:cs="Arial"/>
          <w:sz w:val="24"/>
          <w:szCs w:val="24"/>
        </w:rPr>
        <w:t>La obtención y administración de los fondos necesarios para el adecuado cumplimiento de los propósitos fijados en este Convenio Marco, será establecida por ambas PARTES en cada Acuerdo Específico que suscriban en su oportunidad.</w:t>
      </w:r>
    </w:p>
    <w:p w14:paraId="654F85FC" w14:textId="77777777" w:rsidR="00332357" w:rsidRDefault="00332357">
      <w:pPr>
        <w:jc w:val="both"/>
        <w:rPr>
          <w:rFonts w:ascii="Arial" w:eastAsia="Arial" w:hAnsi="Arial" w:cs="Arial"/>
          <w:sz w:val="24"/>
          <w:szCs w:val="24"/>
        </w:rPr>
      </w:pPr>
    </w:p>
    <w:p w14:paraId="36D401F1" w14:textId="77777777" w:rsidR="00332357" w:rsidRDefault="004C78E5">
      <w:pPr>
        <w:jc w:val="both"/>
        <w:rPr>
          <w:rFonts w:ascii="Arial" w:eastAsia="Arial" w:hAnsi="Arial" w:cs="Arial"/>
          <w:sz w:val="24"/>
          <w:szCs w:val="24"/>
        </w:rPr>
      </w:pPr>
      <w:r>
        <w:rPr>
          <w:rFonts w:ascii="Arial" w:eastAsia="Arial" w:hAnsi="Arial" w:cs="Arial"/>
          <w:sz w:val="24"/>
          <w:szCs w:val="24"/>
        </w:rPr>
        <w:t>Queda expresamente convenido que ninguna de las PARTES se obliga a retribución económica alguna por los servicios o aportes recibidos de la otra como consecuencia de la celebración de este Convenio Marco, debiendo definirse dicha materia en la órbita de los Acuerdos Específicos previstos en la cláusula tercera.</w:t>
      </w:r>
    </w:p>
    <w:p w14:paraId="7E5B5BE1" w14:textId="77777777" w:rsidR="00332357" w:rsidRDefault="00332357">
      <w:pPr>
        <w:jc w:val="both"/>
        <w:rPr>
          <w:rFonts w:ascii="Arial" w:eastAsia="Arial" w:hAnsi="Arial" w:cs="Arial"/>
          <w:sz w:val="24"/>
          <w:szCs w:val="24"/>
        </w:rPr>
      </w:pPr>
    </w:p>
    <w:p w14:paraId="11E0C512" w14:textId="77777777" w:rsidR="00332357" w:rsidRDefault="004C78E5">
      <w:pPr>
        <w:jc w:val="both"/>
        <w:rPr>
          <w:rFonts w:ascii="Arial" w:eastAsia="Arial" w:hAnsi="Arial" w:cs="Arial"/>
          <w:sz w:val="24"/>
          <w:szCs w:val="24"/>
        </w:rPr>
      </w:pPr>
      <w:r>
        <w:rPr>
          <w:rFonts w:ascii="Arial" w:eastAsia="Arial" w:hAnsi="Arial" w:cs="Arial"/>
          <w:b/>
          <w:sz w:val="24"/>
          <w:szCs w:val="24"/>
          <w:u w:val="single"/>
        </w:rPr>
        <w:t>SEXTA</w:t>
      </w:r>
      <w:r>
        <w:rPr>
          <w:rFonts w:ascii="Arial" w:eastAsia="Arial" w:hAnsi="Arial" w:cs="Arial"/>
          <w:b/>
          <w:sz w:val="24"/>
          <w:szCs w:val="24"/>
        </w:rPr>
        <w:t>:</w:t>
      </w:r>
      <w:r>
        <w:rPr>
          <w:rFonts w:ascii="Arial" w:eastAsia="Arial" w:hAnsi="Arial" w:cs="Arial"/>
          <w:sz w:val="24"/>
          <w:szCs w:val="24"/>
        </w:rPr>
        <w:t xml:space="preserve"> </w:t>
      </w:r>
      <w:r>
        <w:rPr>
          <w:rFonts w:ascii="Arial" w:eastAsia="Arial" w:hAnsi="Arial" w:cs="Arial"/>
          <w:b/>
          <w:sz w:val="24"/>
          <w:szCs w:val="24"/>
        </w:rPr>
        <w:t>Autonomía e Independencia.</w:t>
      </w:r>
    </w:p>
    <w:p w14:paraId="76F5009A" w14:textId="77777777" w:rsidR="00332357" w:rsidRDefault="00332357">
      <w:pPr>
        <w:jc w:val="both"/>
        <w:rPr>
          <w:rFonts w:ascii="Arial" w:eastAsia="Arial" w:hAnsi="Arial" w:cs="Arial"/>
          <w:sz w:val="24"/>
          <w:szCs w:val="24"/>
        </w:rPr>
      </w:pPr>
    </w:p>
    <w:p w14:paraId="30251593" w14:textId="77777777" w:rsidR="00332357" w:rsidRDefault="004C78E5">
      <w:pPr>
        <w:jc w:val="both"/>
        <w:rPr>
          <w:rFonts w:ascii="Arial" w:eastAsia="Arial" w:hAnsi="Arial" w:cs="Arial"/>
          <w:sz w:val="24"/>
          <w:szCs w:val="24"/>
        </w:rPr>
      </w:pPr>
      <w:r>
        <w:rPr>
          <w:rFonts w:ascii="Arial" w:eastAsia="Arial" w:hAnsi="Arial" w:cs="Arial"/>
          <w:sz w:val="24"/>
          <w:szCs w:val="24"/>
        </w:rPr>
        <w:t xml:space="preserve">Ambas PARTES declaran expresamente que, durante la vigencia del presente Convenio, se desempeñarán en forma totalmente autónoma e independiente y que la </w:t>
      </w:r>
      <w:r>
        <w:rPr>
          <w:rFonts w:ascii="Arial" w:eastAsia="Arial" w:hAnsi="Arial" w:cs="Arial"/>
          <w:sz w:val="24"/>
          <w:szCs w:val="24"/>
        </w:rPr>
        <w:lastRenderedPageBreak/>
        <w:t>relación que el presente Convenio establece entre ellas no podrá ser considerada o entendida en ningún caso como sociedad y/o asociación, sea permanente o transitoria, conservando cada parte su total independencia e individualidad jurídica y administrativa. No existirá entre las PARTES, ni podrá presumirse, solidaridad alguna y la responsabilidad civil ni laboral frente a terceros será atribuible, exclusivamente, por los hechos u omisiones de la actuación de cada una.</w:t>
      </w:r>
    </w:p>
    <w:p w14:paraId="19B9652C" w14:textId="77777777" w:rsidR="00332357" w:rsidRDefault="00332357">
      <w:pPr>
        <w:jc w:val="both"/>
        <w:rPr>
          <w:rFonts w:ascii="Arial" w:eastAsia="Arial" w:hAnsi="Arial" w:cs="Arial"/>
          <w:sz w:val="24"/>
          <w:szCs w:val="24"/>
        </w:rPr>
      </w:pPr>
    </w:p>
    <w:p w14:paraId="786B085F" w14:textId="77777777" w:rsidR="00332357" w:rsidRDefault="004C78E5">
      <w:pPr>
        <w:jc w:val="both"/>
        <w:rPr>
          <w:rFonts w:ascii="Arial" w:eastAsia="Arial" w:hAnsi="Arial" w:cs="Arial"/>
          <w:sz w:val="24"/>
          <w:szCs w:val="24"/>
        </w:rPr>
      </w:pPr>
      <w:r>
        <w:rPr>
          <w:rFonts w:ascii="Arial" w:eastAsia="Arial" w:hAnsi="Arial" w:cs="Arial"/>
          <w:sz w:val="24"/>
          <w:szCs w:val="24"/>
        </w:rPr>
        <w:t>Cada parte será responsable, en especial, de sus propias obligaciones impositivas, laborales, previsionales y de higiene y seguridad en el trabajo, incluyendo cualquier modificación de la legislación que implique una nueva obligación o clase de ellas respecto a sus empleados y/o subcontratados, implicada en lo referente a este Convenio, directa o indirectamente. Las PARTES se obligan a mantenerse indemnes y a indemnizarse por los reclamos que los dependientes de una parte realicen a la otra. Asimismo, cada una de las PARTES se compromete a contar con las coberturas de seguro legalmente obligatorias de acuerdo con las actividades de su competencia.</w:t>
      </w:r>
    </w:p>
    <w:p w14:paraId="3D2D17FA" w14:textId="77777777" w:rsidR="00332357" w:rsidRDefault="00332357">
      <w:pPr>
        <w:tabs>
          <w:tab w:val="left" w:pos="1790"/>
        </w:tabs>
        <w:jc w:val="both"/>
        <w:rPr>
          <w:rFonts w:ascii="Arial" w:eastAsia="Arial" w:hAnsi="Arial" w:cs="Arial"/>
          <w:b/>
          <w:sz w:val="24"/>
          <w:szCs w:val="24"/>
          <w:u w:val="single"/>
        </w:rPr>
      </w:pPr>
    </w:p>
    <w:p w14:paraId="05FDA837" w14:textId="77777777" w:rsidR="00332357" w:rsidRDefault="004C78E5">
      <w:pPr>
        <w:jc w:val="both"/>
        <w:rPr>
          <w:rFonts w:ascii="Arial" w:eastAsia="Arial" w:hAnsi="Arial" w:cs="Arial"/>
          <w:sz w:val="24"/>
          <w:szCs w:val="24"/>
        </w:rPr>
      </w:pPr>
      <w:r>
        <w:rPr>
          <w:rFonts w:ascii="Arial" w:eastAsia="Arial" w:hAnsi="Arial" w:cs="Arial"/>
          <w:b/>
          <w:sz w:val="24"/>
          <w:szCs w:val="24"/>
          <w:u w:val="single"/>
        </w:rPr>
        <w:t>SÉPTIMA</w:t>
      </w:r>
      <w:r>
        <w:rPr>
          <w:rFonts w:ascii="Arial" w:eastAsia="Arial" w:hAnsi="Arial" w:cs="Arial"/>
          <w:b/>
          <w:sz w:val="24"/>
          <w:szCs w:val="24"/>
        </w:rPr>
        <w:t>: Carácter no exclusivo.</w:t>
      </w:r>
    </w:p>
    <w:p w14:paraId="6F2B0A03" w14:textId="77777777" w:rsidR="00332357" w:rsidRDefault="00332357">
      <w:pPr>
        <w:jc w:val="both"/>
        <w:rPr>
          <w:rFonts w:ascii="Arial" w:eastAsia="Arial" w:hAnsi="Arial" w:cs="Arial"/>
          <w:sz w:val="24"/>
          <w:szCs w:val="24"/>
        </w:rPr>
      </w:pPr>
    </w:p>
    <w:p w14:paraId="612C1298" w14:textId="77777777" w:rsidR="00332357" w:rsidRDefault="004C78E5">
      <w:pPr>
        <w:jc w:val="both"/>
        <w:rPr>
          <w:rFonts w:ascii="Arial" w:eastAsia="Arial" w:hAnsi="Arial" w:cs="Arial"/>
          <w:sz w:val="24"/>
          <w:szCs w:val="24"/>
        </w:rPr>
      </w:pPr>
      <w:r>
        <w:rPr>
          <w:rFonts w:ascii="Arial" w:eastAsia="Arial" w:hAnsi="Arial" w:cs="Arial"/>
          <w:sz w:val="24"/>
          <w:szCs w:val="24"/>
        </w:rPr>
        <w:t xml:space="preserve">El presente Convenio no limita el derecho de las PARTES a la celebración de acuerdos similares con otras instituciones y/u otras empresas. </w:t>
      </w:r>
    </w:p>
    <w:p w14:paraId="72D234A5" w14:textId="77777777" w:rsidR="00332357" w:rsidRDefault="00332357">
      <w:pPr>
        <w:jc w:val="both"/>
        <w:rPr>
          <w:rFonts w:ascii="Arial" w:eastAsia="Arial" w:hAnsi="Arial" w:cs="Arial"/>
          <w:sz w:val="24"/>
          <w:szCs w:val="24"/>
        </w:rPr>
      </w:pPr>
    </w:p>
    <w:p w14:paraId="053A9F92" w14:textId="77777777" w:rsidR="00332357" w:rsidRDefault="004C78E5">
      <w:pPr>
        <w:jc w:val="both"/>
        <w:rPr>
          <w:rFonts w:ascii="Arial" w:eastAsia="Arial" w:hAnsi="Arial" w:cs="Arial"/>
          <w:sz w:val="24"/>
          <w:szCs w:val="24"/>
        </w:rPr>
      </w:pPr>
      <w:r>
        <w:rPr>
          <w:rFonts w:ascii="Arial" w:eastAsia="Arial" w:hAnsi="Arial" w:cs="Arial"/>
          <w:b/>
          <w:sz w:val="24"/>
          <w:szCs w:val="24"/>
          <w:u w:val="single"/>
        </w:rPr>
        <w:t>OCTAVA</w:t>
      </w:r>
      <w:r>
        <w:rPr>
          <w:rFonts w:ascii="Arial" w:eastAsia="Arial" w:hAnsi="Arial" w:cs="Arial"/>
          <w:sz w:val="24"/>
          <w:szCs w:val="24"/>
        </w:rPr>
        <w:t>:</w:t>
      </w:r>
      <w:r>
        <w:rPr>
          <w:rFonts w:ascii="Arial" w:eastAsia="Arial" w:hAnsi="Arial" w:cs="Arial"/>
          <w:b/>
          <w:sz w:val="24"/>
          <w:szCs w:val="24"/>
        </w:rPr>
        <w:t xml:space="preserve"> Plazo</w:t>
      </w:r>
      <w:r>
        <w:rPr>
          <w:rFonts w:ascii="Arial" w:eastAsia="Arial" w:hAnsi="Arial" w:cs="Arial"/>
          <w:sz w:val="24"/>
          <w:szCs w:val="24"/>
        </w:rPr>
        <w:t xml:space="preserve">. </w:t>
      </w:r>
    </w:p>
    <w:p w14:paraId="350860CF" w14:textId="77777777" w:rsidR="00332357" w:rsidRDefault="00332357">
      <w:pPr>
        <w:jc w:val="both"/>
        <w:rPr>
          <w:rFonts w:ascii="Arial" w:eastAsia="Arial" w:hAnsi="Arial" w:cs="Arial"/>
          <w:sz w:val="24"/>
          <w:szCs w:val="24"/>
        </w:rPr>
      </w:pPr>
    </w:p>
    <w:p w14:paraId="1D76A497" w14:textId="77777777" w:rsidR="00332357" w:rsidRDefault="004C78E5">
      <w:pPr>
        <w:jc w:val="both"/>
        <w:rPr>
          <w:rFonts w:ascii="Arial" w:eastAsia="Arial" w:hAnsi="Arial" w:cs="Arial"/>
          <w:sz w:val="24"/>
          <w:szCs w:val="24"/>
        </w:rPr>
      </w:pPr>
      <w:r>
        <w:rPr>
          <w:rFonts w:ascii="Arial" w:eastAsia="Arial" w:hAnsi="Arial" w:cs="Arial"/>
          <w:sz w:val="24"/>
          <w:szCs w:val="24"/>
        </w:rPr>
        <w:t>El presente Convenio entrará en vigencia en la fecha de su firma y tendrá vigencia por el término de 5 (cinco) años a partir de la fecha de la firma, pudiendo renovarse automáticamente por períodos iguales, si las PARTES no manifiestan fehacientemente su voluntad en contrario, con una antelación mínima de 30 (treinta) días al momento del pertinente vencimiento.</w:t>
      </w:r>
    </w:p>
    <w:p w14:paraId="6B9501F4" w14:textId="77777777" w:rsidR="00332357" w:rsidRDefault="00332357">
      <w:pPr>
        <w:jc w:val="both"/>
        <w:rPr>
          <w:rFonts w:ascii="Arial" w:eastAsia="Arial" w:hAnsi="Arial" w:cs="Arial"/>
          <w:sz w:val="24"/>
          <w:szCs w:val="24"/>
        </w:rPr>
      </w:pPr>
    </w:p>
    <w:p w14:paraId="4E78EA52" w14:textId="77777777" w:rsidR="00332357" w:rsidRDefault="004C78E5">
      <w:pPr>
        <w:jc w:val="both"/>
        <w:rPr>
          <w:rFonts w:ascii="Arial" w:eastAsia="Arial" w:hAnsi="Arial" w:cs="Arial"/>
          <w:sz w:val="24"/>
          <w:szCs w:val="24"/>
        </w:rPr>
      </w:pPr>
      <w:r>
        <w:rPr>
          <w:rFonts w:ascii="Arial" w:eastAsia="Arial" w:hAnsi="Arial" w:cs="Arial"/>
          <w:b/>
          <w:sz w:val="24"/>
          <w:szCs w:val="24"/>
          <w:u w:val="single"/>
        </w:rPr>
        <w:t>NOVENA</w:t>
      </w:r>
      <w:r>
        <w:rPr>
          <w:rFonts w:ascii="Arial" w:eastAsia="Arial" w:hAnsi="Arial" w:cs="Arial"/>
          <w:sz w:val="24"/>
          <w:szCs w:val="24"/>
        </w:rPr>
        <w:t xml:space="preserve">: </w:t>
      </w:r>
      <w:r>
        <w:rPr>
          <w:rFonts w:ascii="Arial" w:eastAsia="Arial" w:hAnsi="Arial" w:cs="Arial"/>
          <w:b/>
          <w:sz w:val="24"/>
          <w:szCs w:val="24"/>
        </w:rPr>
        <w:t>Rescisión</w:t>
      </w:r>
      <w:r>
        <w:rPr>
          <w:rFonts w:ascii="Arial" w:eastAsia="Arial" w:hAnsi="Arial" w:cs="Arial"/>
          <w:sz w:val="24"/>
          <w:szCs w:val="24"/>
        </w:rPr>
        <w:t>.</w:t>
      </w:r>
    </w:p>
    <w:p w14:paraId="0FC22F39" w14:textId="77777777" w:rsidR="00332357" w:rsidRDefault="00332357">
      <w:pPr>
        <w:jc w:val="both"/>
        <w:rPr>
          <w:rFonts w:ascii="Arial" w:eastAsia="Arial" w:hAnsi="Arial" w:cs="Arial"/>
          <w:sz w:val="24"/>
          <w:szCs w:val="24"/>
        </w:rPr>
      </w:pPr>
    </w:p>
    <w:p w14:paraId="279A529C" w14:textId="77777777" w:rsidR="00332357" w:rsidRDefault="004C78E5">
      <w:pPr>
        <w:jc w:val="both"/>
        <w:rPr>
          <w:rFonts w:ascii="Arial" w:eastAsia="Arial" w:hAnsi="Arial" w:cs="Arial"/>
          <w:sz w:val="24"/>
          <w:szCs w:val="24"/>
        </w:rPr>
      </w:pPr>
      <w:r>
        <w:rPr>
          <w:rFonts w:ascii="Arial" w:eastAsia="Arial" w:hAnsi="Arial" w:cs="Arial"/>
          <w:sz w:val="24"/>
          <w:szCs w:val="24"/>
        </w:rPr>
        <w:t xml:space="preserve">Las PARTES podrán rescindir el presente Convenio, sin necesidad de expresar la causa, notificando fehacientemente a la otra parte dicha decisión con una antelación mínima de 30 (treinta) días corridos a la fecha en que operará la rescisión, sin que ello genere derecho para que ninguna de las PARTES proceda a efectuar reclamo indemnizatorio alguno. Dicha notificación deberá contener el alcance de la misma respecto de cada una de las actividades y/o proyectos previstos en cada Acuerdo Específico que se hubiera suscrito. </w:t>
      </w:r>
    </w:p>
    <w:p w14:paraId="665FE749" w14:textId="77777777" w:rsidR="00332357" w:rsidRDefault="00332357">
      <w:pPr>
        <w:jc w:val="both"/>
        <w:rPr>
          <w:rFonts w:ascii="Arial" w:eastAsia="Arial" w:hAnsi="Arial" w:cs="Arial"/>
          <w:sz w:val="24"/>
          <w:szCs w:val="24"/>
        </w:rPr>
      </w:pPr>
    </w:p>
    <w:p w14:paraId="0838D9B4" w14:textId="77777777" w:rsidR="00332357" w:rsidRDefault="004C78E5">
      <w:pPr>
        <w:jc w:val="both"/>
        <w:rPr>
          <w:rFonts w:ascii="Arial" w:eastAsia="Arial" w:hAnsi="Arial" w:cs="Arial"/>
          <w:b/>
          <w:sz w:val="24"/>
          <w:szCs w:val="24"/>
        </w:rPr>
      </w:pPr>
      <w:r>
        <w:rPr>
          <w:rFonts w:ascii="Arial" w:eastAsia="Arial" w:hAnsi="Arial" w:cs="Arial"/>
          <w:b/>
          <w:sz w:val="24"/>
          <w:szCs w:val="24"/>
          <w:u w:val="single"/>
        </w:rPr>
        <w:t>DÉCIMA</w:t>
      </w:r>
      <w:r>
        <w:rPr>
          <w:rFonts w:ascii="Arial" w:eastAsia="Arial" w:hAnsi="Arial" w:cs="Arial"/>
          <w:b/>
          <w:sz w:val="24"/>
          <w:szCs w:val="24"/>
        </w:rPr>
        <w:t>: Confidencialidad.</w:t>
      </w:r>
    </w:p>
    <w:p w14:paraId="08047D60" w14:textId="77777777" w:rsidR="00332357" w:rsidRDefault="00332357">
      <w:pPr>
        <w:jc w:val="both"/>
        <w:rPr>
          <w:rFonts w:ascii="Arial" w:eastAsia="Arial" w:hAnsi="Arial" w:cs="Arial"/>
          <w:b/>
          <w:sz w:val="24"/>
          <w:szCs w:val="24"/>
        </w:rPr>
      </w:pPr>
    </w:p>
    <w:p w14:paraId="2F4A7B15" w14:textId="77777777" w:rsidR="00332357" w:rsidRDefault="004C78E5">
      <w:pPr>
        <w:jc w:val="both"/>
        <w:rPr>
          <w:rFonts w:ascii="Arial" w:eastAsia="Arial" w:hAnsi="Arial" w:cs="Arial"/>
          <w:sz w:val="24"/>
          <w:szCs w:val="24"/>
        </w:rPr>
      </w:pPr>
      <w:r>
        <w:rPr>
          <w:rFonts w:ascii="Arial" w:eastAsia="Arial" w:hAnsi="Arial" w:cs="Arial"/>
          <w:sz w:val="24"/>
          <w:szCs w:val="24"/>
        </w:rPr>
        <w:t>a)</w:t>
      </w:r>
      <w:r>
        <w:rPr>
          <w:rFonts w:ascii="Arial" w:eastAsia="Arial" w:hAnsi="Arial" w:cs="Arial"/>
          <w:sz w:val="24"/>
          <w:szCs w:val="24"/>
        </w:rPr>
        <w:tab/>
        <w:t xml:space="preserve">Las PARTES se comprometen a no revelar a terceros ninguna información técnica ni de ningún otro carácter, sea con fines comerciales o científicos, originada en </w:t>
      </w:r>
      <w:r>
        <w:rPr>
          <w:rFonts w:ascii="Arial" w:eastAsia="Arial" w:hAnsi="Arial" w:cs="Arial"/>
          <w:sz w:val="24"/>
          <w:szCs w:val="24"/>
        </w:rPr>
        <w:lastRenderedPageBreak/>
        <w:t>la otra parte, anterior o subsiguiente a la firma del presente Convenio, y de los Acuerdos Específicos que de él surgieran.</w:t>
      </w:r>
    </w:p>
    <w:p w14:paraId="576098BD" w14:textId="77777777" w:rsidR="00332357" w:rsidRDefault="004C78E5">
      <w:pPr>
        <w:jc w:val="both"/>
        <w:rPr>
          <w:rFonts w:ascii="Arial" w:eastAsia="Arial" w:hAnsi="Arial" w:cs="Arial"/>
          <w:sz w:val="24"/>
          <w:szCs w:val="24"/>
        </w:rPr>
      </w:pPr>
      <w:r>
        <w:rPr>
          <w:rFonts w:ascii="Arial" w:eastAsia="Arial" w:hAnsi="Arial" w:cs="Arial"/>
          <w:sz w:val="24"/>
          <w:szCs w:val="24"/>
        </w:rPr>
        <w:t>b)</w:t>
      </w:r>
      <w:r>
        <w:rPr>
          <w:rFonts w:ascii="Arial" w:eastAsia="Arial" w:hAnsi="Arial" w:cs="Arial"/>
          <w:sz w:val="24"/>
          <w:szCs w:val="24"/>
        </w:rPr>
        <w:tab/>
        <w:t>Las PARTES se comprometen a no revelar el resultado de las tareas que constituyen el objeto de este Convenio, y de los Acuerdos Específicos que de él surgieran. Se entenderá que la información es confidencial mientras reúna las condiciones enumeradas en la ley 24.766.</w:t>
      </w:r>
    </w:p>
    <w:p w14:paraId="2FD068C5" w14:textId="77777777" w:rsidR="00332357" w:rsidRDefault="004C78E5">
      <w:pPr>
        <w:jc w:val="both"/>
        <w:rPr>
          <w:rFonts w:ascii="Arial" w:eastAsia="Arial" w:hAnsi="Arial" w:cs="Arial"/>
          <w:sz w:val="24"/>
          <w:szCs w:val="24"/>
        </w:rPr>
      </w:pPr>
      <w:r>
        <w:rPr>
          <w:rFonts w:ascii="Arial" w:eastAsia="Arial" w:hAnsi="Arial" w:cs="Arial"/>
          <w:sz w:val="24"/>
          <w:szCs w:val="24"/>
        </w:rPr>
        <w:t>c)</w:t>
      </w:r>
      <w:r>
        <w:rPr>
          <w:rFonts w:ascii="Arial" w:eastAsia="Arial" w:hAnsi="Arial" w:cs="Arial"/>
          <w:sz w:val="24"/>
          <w:szCs w:val="24"/>
        </w:rPr>
        <w:tab/>
        <w:t>Las PARTES se obligan a comprometer al personal que tuviera acceso a tal información a no revelarla a terceros y mantenerla estrictamente confidencial, asumiendo en forma personal quien así obrare, la responsabilidad civil y/o penal que le fuera aplicable.</w:t>
      </w:r>
    </w:p>
    <w:p w14:paraId="69502CCC" w14:textId="77777777" w:rsidR="00332357" w:rsidRDefault="004C78E5">
      <w:pPr>
        <w:jc w:val="both"/>
        <w:rPr>
          <w:rFonts w:ascii="Arial" w:eastAsia="Arial" w:hAnsi="Arial" w:cs="Arial"/>
          <w:sz w:val="24"/>
          <w:szCs w:val="24"/>
        </w:rPr>
      </w:pPr>
      <w:r>
        <w:rPr>
          <w:rFonts w:ascii="Arial" w:eastAsia="Arial" w:hAnsi="Arial" w:cs="Arial"/>
          <w:sz w:val="24"/>
          <w:szCs w:val="24"/>
        </w:rPr>
        <w:t>d) La confidencialidad sobre los resultados regirá por el período de duración de este Convenio, y de los Acuerdos Específicos que de él surgieran, y durante los cinco (5) años inmediatos posteriores a su finalización por cualquier causa, salvo que las PARTES de común acuerdo y por escrito sean relevadas sobre aspectos de la información desarrollada que podrán divulgarse o publicarse y en qué  forma;  o luego de concluido el proyecto, en todos aquellos casos en que la información  hubiere entrado a dominio público, o por requerimiento de autoridad administrativa y/o judicial competente.</w:t>
      </w:r>
    </w:p>
    <w:p w14:paraId="43D38924" w14:textId="77777777" w:rsidR="00332357" w:rsidRDefault="00332357">
      <w:pPr>
        <w:jc w:val="both"/>
        <w:rPr>
          <w:rFonts w:ascii="Arial" w:eastAsia="Arial" w:hAnsi="Arial" w:cs="Arial"/>
          <w:sz w:val="24"/>
          <w:szCs w:val="24"/>
        </w:rPr>
      </w:pPr>
    </w:p>
    <w:p w14:paraId="25410DA9" w14:textId="77777777" w:rsidR="00332357" w:rsidRDefault="00332357">
      <w:pPr>
        <w:jc w:val="both"/>
        <w:rPr>
          <w:rFonts w:ascii="Arial" w:eastAsia="Arial" w:hAnsi="Arial" w:cs="Arial"/>
          <w:sz w:val="24"/>
          <w:szCs w:val="24"/>
        </w:rPr>
      </w:pPr>
    </w:p>
    <w:p w14:paraId="4BB5CF3B" w14:textId="77777777" w:rsidR="00332357" w:rsidRDefault="004C78E5">
      <w:pPr>
        <w:jc w:val="both"/>
        <w:rPr>
          <w:rFonts w:ascii="Arial" w:eastAsia="Arial" w:hAnsi="Arial" w:cs="Arial"/>
          <w:b/>
          <w:sz w:val="24"/>
          <w:szCs w:val="24"/>
        </w:rPr>
      </w:pPr>
      <w:r>
        <w:rPr>
          <w:rFonts w:ascii="Arial" w:eastAsia="Arial" w:hAnsi="Arial" w:cs="Arial"/>
          <w:b/>
          <w:sz w:val="24"/>
          <w:szCs w:val="24"/>
          <w:u w:val="single"/>
        </w:rPr>
        <w:t>DÉCIMO PRIMERA</w:t>
      </w:r>
      <w:r>
        <w:rPr>
          <w:rFonts w:ascii="Arial" w:eastAsia="Arial" w:hAnsi="Arial" w:cs="Arial"/>
          <w:b/>
          <w:sz w:val="24"/>
          <w:szCs w:val="24"/>
        </w:rPr>
        <w:t>: Cesión</w:t>
      </w:r>
    </w:p>
    <w:p w14:paraId="18DBE52D" w14:textId="77777777" w:rsidR="00332357" w:rsidRDefault="00332357">
      <w:pPr>
        <w:jc w:val="both"/>
        <w:rPr>
          <w:rFonts w:ascii="Arial" w:eastAsia="Arial" w:hAnsi="Arial" w:cs="Arial"/>
          <w:sz w:val="24"/>
          <w:szCs w:val="24"/>
        </w:rPr>
      </w:pPr>
    </w:p>
    <w:p w14:paraId="46F3A18D" w14:textId="77777777" w:rsidR="00332357" w:rsidRDefault="004C78E5">
      <w:pPr>
        <w:jc w:val="both"/>
        <w:rPr>
          <w:rFonts w:ascii="Arial" w:eastAsia="Arial" w:hAnsi="Arial" w:cs="Arial"/>
          <w:sz w:val="24"/>
          <w:szCs w:val="24"/>
        </w:rPr>
      </w:pPr>
      <w:r>
        <w:rPr>
          <w:rFonts w:ascii="Arial" w:eastAsia="Arial" w:hAnsi="Arial" w:cs="Arial"/>
          <w:sz w:val="24"/>
          <w:szCs w:val="24"/>
        </w:rPr>
        <w:t>Las PARTES no podrán ceder total o parcialmente los derechos y obligaciones emergentes del presente a terceros sin el previo conocimiento y aprobación de las demás contrapartes.</w:t>
      </w:r>
    </w:p>
    <w:p w14:paraId="0B896C87" w14:textId="77777777" w:rsidR="00332357" w:rsidRDefault="00332357">
      <w:pPr>
        <w:pBdr>
          <w:top w:val="nil"/>
          <w:left w:val="nil"/>
          <w:bottom w:val="nil"/>
          <w:right w:val="nil"/>
          <w:between w:val="nil"/>
        </w:pBdr>
        <w:spacing w:before="120" w:after="120"/>
        <w:jc w:val="both"/>
        <w:rPr>
          <w:rFonts w:ascii="Arial" w:eastAsia="Arial" w:hAnsi="Arial" w:cs="Arial"/>
          <w:b/>
          <w:sz w:val="24"/>
          <w:szCs w:val="24"/>
        </w:rPr>
      </w:pPr>
    </w:p>
    <w:p w14:paraId="32152367" w14:textId="77777777" w:rsidR="00332357" w:rsidRDefault="004C78E5">
      <w:pPr>
        <w:spacing w:before="120" w:after="120" w:line="276" w:lineRule="auto"/>
        <w:jc w:val="both"/>
        <w:rPr>
          <w:rFonts w:ascii="Arial" w:eastAsia="Arial" w:hAnsi="Arial" w:cs="Arial"/>
          <w:b/>
          <w:sz w:val="24"/>
          <w:szCs w:val="24"/>
        </w:rPr>
      </w:pPr>
      <w:r>
        <w:rPr>
          <w:rFonts w:ascii="Arial" w:eastAsia="Arial" w:hAnsi="Arial" w:cs="Arial"/>
          <w:b/>
          <w:sz w:val="24"/>
          <w:szCs w:val="24"/>
          <w:u w:val="single"/>
        </w:rPr>
        <w:t>DÉCIMO SEGUNDA</w:t>
      </w:r>
      <w:r>
        <w:rPr>
          <w:rFonts w:ascii="Arial" w:eastAsia="Arial" w:hAnsi="Arial" w:cs="Arial"/>
          <w:b/>
          <w:sz w:val="24"/>
          <w:szCs w:val="24"/>
        </w:rPr>
        <w:t xml:space="preserve">. No Reciprocidad. </w:t>
      </w:r>
    </w:p>
    <w:p w14:paraId="6FFBEE46" w14:textId="77777777" w:rsidR="00332357" w:rsidRDefault="004C78E5">
      <w:pPr>
        <w:spacing w:before="120" w:after="120" w:line="276" w:lineRule="auto"/>
        <w:jc w:val="both"/>
        <w:rPr>
          <w:rFonts w:ascii="Arial" w:eastAsia="Arial" w:hAnsi="Arial" w:cs="Arial"/>
          <w:sz w:val="24"/>
          <w:szCs w:val="24"/>
        </w:rPr>
      </w:pPr>
      <w:r>
        <w:rPr>
          <w:rFonts w:ascii="Arial" w:eastAsia="Arial" w:hAnsi="Arial" w:cs="Arial"/>
          <w:sz w:val="24"/>
          <w:szCs w:val="24"/>
        </w:rPr>
        <w:t>Las PARTES declaran, que las prestaciones objeto del Convenio son realizadas conforme las leyes y regulaciones que resultan de aplicación, las que encuadran en el contexto de la actividad habitual de la UNSAM en cuanto a la realización de su objeto y más allá de los obligaciones expresamente asumidas por ambas PARTES, el presente Convenio y las obligaciones asumidas, no generan ni generarán ninguna otra obligación ni contraprestación real o implícita de una de las PARTES frente a la otra (incluyendo, en ambos casos, cualesquiera personas, entidades o instituciones vinculadas con las mismas), ni compromiso alguno de reciprocidad adicional.</w:t>
      </w:r>
    </w:p>
    <w:p w14:paraId="2EF0D4B0" w14:textId="77777777" w:rsidR="00332357" w:rsidRDefault="00332357">
      <w:pPr>
        <w:pBdr>
          <w:top w:val="nil"/>
          <w:left w:val="nil"/>
          <w:bottom w:val="nil"/>
          <w:right w:val="nil"/>
          <w:between w:val="nil"/>
        </w:pBdr>
        <w:jc w:val="both"/>
        <w:rPr>
          <w:rFonts w:ascii="Arial" w:eastAsia="Arial" w:hAnsi="Arial" w:cs="Arial"/>
          <w:sz w:val="24"/>
          <w:szCs w:val="24"/>
        </w:rPr>
      </w:pPr>
    </w:p>
    <w:p w14:paraId="681C3515" w14:textId="77777777" w:rsidR="00332357" w:rsidRDefault="004C78E5">
      <w:pPr>
        <w:jc w:val="both"/>
        <w:rPr>
          <w:rFonts w:ascii="Arial" w:eastAsia="Arial" w:hAnsi="Arial" w:cs="Arial"/>
          <w:b/>
          <w:sz w:val="24"/>
          <w:szCs w:val="24"/>
        </w:rPr>
      </w:pPr>
      <w:r>
        <w:rPr>
          <w:rFonts w:ascii="Arial" w:eastAsia="Arial" w:hAnsi="Arial" w:cs="Arial"/>
          <w:b/>
          <w:sz w:val="24"/>
          <w:szCs w:val="24"/>
          <w:u w:val="single"/>
        </w:rPr>
        <w:t>DÉCIMO TERCERA</w:t>
      </w:r>
      <w:r>
        <w:rPr>
          <w:rFonts w:ascii="Arial" w:eastAsia="Arial" w:hAnsi="Arial" w:cs="Arial"/>
          <w:b/>
          <w:sz w:val="24"/>
          <w:szCs w:val="24"/>
        </w:rPr>
        <w:t>. Anticorrupción</w:t>
      </w:r>
    </w:p>
    <w:p w14:paraId="1D2D5BF8" w14:textId="77777777" w:rsidR="00332357" w:rsidRDefault="00332357">
      <w:pPr>
        <w:jc w:val="both"/>
        <w:rPr>
          <w:rFonts w:ascii="Arial" w:eastAsia="Arial" w:hAnsi="Arial" w:cs="Arial"/>
          <w:b/>
          <w:sz w:val="24"/>
          <w:szCs w:val="24"/>
        </w:rPr>
      </w:pPr>
    </w:p>
    <w:p w14:paraId="702DFDCD" w14:textId="77777777" w:rsidR="00332357" w:rsidRDefault="004C78E5">
      <w:pPr>
        <w:jc w:val="both"/>
        <w:rPr>
          <w:rFonts w:ascii="Arial" w:eastAsia="Arial" w:hAnsi="Arial" w:cs="Arial"/>
          <w:sz w:val="24"/>
          <w:szCs w:val="24"/>
        </w:rPr>
      </w:pPr>
      <w:r>
        <w:rPr>
          <w:rFonts w:ascii="Arial" w:eastAsia="Arial" w:hAnsi="Arial" w:cs="Arial"/>
          <w:sz w:val="24"/>
          <w:szCs w:val="24"/>
        </w:rPr>
        <w:t xml:space="preserve">Las PARTES declaran que no tienen la intención de que el presente Convenio se lleve a cabo con el propósito o el efecto de soborno comercial o público, o la aceptación o </w:t>
      </w:r>
      <w:r>
        <w:rPr>
          <w:rFonts w:ascii="Arial" w:eastAsia="Arial" w:hAnsi="Arial" w:cs="Arial"/>
          <w:sz w:val="24"/>
          <w:szCs w:val="24"/>
        </w:rPr>
        <w:lastRenderedPageBreak/>
        <w:t>consentimiento de extorsión, sobornos u otros medios indebidos o ilegales para obtener negocios.</w:t>
      </w:r>
    </w:p>
    <w:p w14:paraId="2F6E90F8" w14:textId="77777777" w:rsidR="00332357" w:rsidRDefault="004C78E5">
      <w:pPr>
        <w:jc w:val="both"/>
        <w:rPr>
          <w:rFonts w:ascii="Arial" w:eastAsia="Arial" w:hAnsi="Arial" w:cs="Arial"/>
          <w:sz w:val="24"/>
          <w:szCs w:val="24"/>
        </w:rPr>
      </w:pPr>
      <w:r>
        <w:rPr>
          <w:rFonts w:ascii="Arial" w:eastAsia="Arial" w:hAnsi="Arial" w:cs="Arial"/>
          <w:sz w:val="24"/>
          <w:szCs w:val="24"/>
        </w:rPr>
        <w:t xml:space="preserve">Durante el cumplimiento de sus obligaciones descriptas en la presente, las PARTES cumplirán con todas las leyes y preceptos éticos aplicables a la naturaleza de sus obligaciones, las leyes anticorrupción nacionales e internacionales. </w:t>
      </w:r>
    </w:p>
    <w:p w14:paraId="3FBC385C" w14:textId="77777777" w:rsidR="00332357" w:rsidRDefault="00332357">
      <w:pPr>
        <w:jc w:val="both"/>
        <w:rPr>
          <w:rFonts w:ascii="Arial" w:eastAsia="Arial" w:hAnsi="Arial" w:cs="Arial"/>
          <w:sz w:val="24"/>
          <w:szCs w:val="24"/>
        </w:rPr>
      </w:pPr>
    </w:p>
    <w:p w14:paraId="32CAF917" w14:textId="77777777" w:rsidR="00332357" w:rsidRDefault="004C78E5">
      <w:pPr>
        <w:jc w:val="both"/>
        <w:rPr>
          <w:rFonts w:ascii="Arial" w:eastAsia="Arial" w:hAnsi="Arial" w:cs="Arial"/>
          <w:sz w:val="24"/>
          <w:szCs w:val="24"/>
        </w:rPr>
      </w:pPr>
      <w:r>
        <w:rPr>
          <w:rFonts w:ascii="Arial" w:eastAsia="Arial" w:hAnsi="Arial" w:cs="Arial"/>
          <w:b/>
          <w:sz w:val="24"/>
          <w:szCs w:val="24"/>
          <w:u w:val="single"/>
        </w:rPr>
        <w:t>DÉCIMO CUARTA</w:t>
      </w:r>
      <w:r>
        <w:rPr>
          <w:rFonts w:ascii="Arial" w:eastAsia="Arial" w:hAnsi="Arial" w:cs="Arial"/>
          <w:b/>
          <w:sz w:val="24"/>
          <w:szCs w:val="24"/>
        </w:rPr>
        <w:t>: Utilización de logos, nombres, marcas y/o emblemas.</w:t>
      </w:r>
    </w:p>
    <w:p w14:paraId="2FC2AEC3" w14:textId="77777777" w:rsidR="00332357" w:rsidRDefault="00332357">
      <w:pPr>
        <w:jc w:val="both"/>
        <w:rPr>
          <w:rFonts w:ascii="Roboto" w:eastAsia="Roboto" w:hAnsi="Roboto" w:cs="Roboto"/>
          <w:color w:val="1A1918"/>
          <w:sz w:val="17"/>
          <w:szCs w:val="17"/>
          <w:shd w:val="clear" w:color="auto" w:fill="F7F5F2"/>
        </w:rPr>
      </w:pPr>
      <w:bookmarkStart w:id="0" w:name="_heading=h.4cojipvlfxvt" w:colFirst="0" w:colLast="0"/>
      <w:bookmarkEnd w:id="0"/>
    </w:p>
    <w:p w14:paraId="5AB74CA6" w14:textId="77777777" w:rsidR="00332357" w:rsidRDefault="00332357">
      <w:pPr>
        <w:jc w:val="both"/>
        <w:rPr>
          <w:rFonts w:ascii="Roboto" w:eastAsia="Roboto" w:hAnsi="Roboto" w:cs="Roboto"/>
          <w:color w:val="1A1918"/>
          <w:sz w:val="17"/>
          <w:szCs w:val="17"/>
        </w:rPr>
      </w:pPr>
      <w:bookmarkStart w:id="1" w:name="_heading=h.iittwxmsdy6q" w:colFirst="0" w:colLast="0"/>
      <w:bookmarkEnd w:id="1"/>
    </w:p>
    <w:p w14:paraId="45046607" w14:textId="77777777" w:rsidR="00332357" w:rsidRDefault="004C78E5">
      <w:pPr>
        <w:jc w:val="both"/>
        <w:rPr>
          <w:rFonts w:ascii="Arial" w:eastAsia="Arial" w:hAnsi="Arial" w:cs="Arial"/>
          <w:sz w:val="24"/>
          <w:szCs w:val="24"/>
        </w:rPr>
      </w:pPr>
      <w:bookmarkStart w:id="2" w:name="_heading=h.30j0zll" w:colFirst="0" w:colLast="0"/>
      <w:bookmarkEnd w:id="2"/>
      <w:r>
        <w:rPr>
          <w:rFonts w:ascii="Arial" w:eastAsia="Arial" w:hAnsi="Arial" w:cs="Arial"/>
          <w:sz w:val="24"/>
          <w:szCs w:val="24"/>
        </w:rPr>
        <w:t>Las Partes no podrán utilizar los logos, nombres, marcas y/o emblemas de la otra sin previa autorización por escrito y envío del borrador de la publicación que se pretende realizar. En los casos que los usos de logos, nombres, marcas y/o emblemas fueran con un fin económico se deberá contar con la autorización por escrito de las partes y se deberá hacer una valoración económica del uso.</w:t>
      </w:r>
    </w:p>
    <w:p w14:paraId="54CAFFB2" w14:textId="77777777" w:rsidR="00332357" w:rsidRDefault="00332357">
      <w:pPr>
        <w:jc w:val="both"/>
        <w:rPr>
          <w:rFonts w:ascii="Arial" w:eastAsia="Arial" w:hAnsi="Arial" w:cs="Arial"/>
          <w:sz w:val="24"/>
          <w:szCs w:val="24"/>
          <w:highlight w:val="yellow"/>
        </w:rPr>
      </w:pPr>
    </w:p>
    <w:p w14:paraId="0AC031C0" w14:textId="77777777" w:rsidR="00332357" w:rsidRDefault="00332357">
      <w:pPr>
        <w:jc w:val="both"/>
        <w:rPr>
          <w:rFonts w:ascii="Arial" w:eastAsia="Arial" w:hAnsi="Arial" w:cs="Arial"/>
          <w:sz w:val="24"/>
          <w:szCs w:val="24"/>
        </w:rPr>
      </w:pPr>
    </w:p>
    <w:p w14:paraId="0A413D50" w14:textId="77777777" w:rsidR="00332357" w:rsidRDefault="004C78E5">
      <w:pPr>
        <w:jc w:val="both"/>
        <w:rPr>
          <w:rFonts w:ascii="Arial" w:eastAsia="Arial" w:hAnsi="Arial" w:cs="Arial"/>
          <w:b/>
          <w:sz w:val="24"/>
          <w:szCs w:val="24"/>
        </w:rPr>
      </w:pPr>
      <w:r>
        <w:rPr>
          <w:rFonts w:ascii="Arial" w:eastAsia="Arial" w:hAnsi="Arial" w:cs="Arial"/>
          <w:b/>
          <w:sz w:val="24"/>
          <w:szCs w:val="24"/>
          <w:u w:val="single"/>
        </w:rPr>
        <w:t>DÉCIMO QUINTA</w:t>
      </w:r>
      <w:r>
        <w:rPr>
          <w:rFonts w:ascii="Arial" w:eastAsia="Arial" w:hAnsi="Arial" w:cs="Arial"/>
          <w:b/>
          <w:sz w:val="24"/>
          <w:szCs w:val="24"/>
        </w:rPr>
        <w:t>: Aprobación.</w:t>
      </w:r>
    </w:p>
    <w:p w14:paraId="03D9E023" w14:textId="77777777" w:rsidR="00332357" w:rsidRDefault="00332357">
      <w:pPr>
        <w:jc w:val="both"/>
        <w:rPr>
          <w:rFonts w:ascii="Arial" w:eastAsia="Arial" w:hAnsi="Arial" w:cs="Arial"/>
          <w:b/>
          <w:sz w:val="24"/>
          <w:szCs w:val="24"/>
        </w:rPr>
      </w:pPr>
    </w:p>
    <w:p w14:paraId="5878496C" w14:textId="77777777" w:rsidR="00332357" w:rsidRDefault="004C78E5">
      <w:pPr>
        <w:jc w:val="both"/>
        <w:rPr>
          <w:rFonts w:ascii="Arial" w:eastAsia="Arial" w:hAnsi="Arial" w:cs="Arial"/>
          <w:sz w:val="24"/>
          <w:szCs w:val="24"/>
        </w:rPr>
      </w:pPr>
      <w:r>
        <w:rPr>
          <w:rFonts w:ascii="Arial" w:eastAsia="Arial" w:hAnsi="Arial" w:cs="Arial"/>
          <w:sz w:val="24"/>
          <w:szCs w:val="24"/>
        </w:rPr>
        <w:t>El presente documento deberá contar con la aprobación del Consejo Superior de la Universidad Nacional de General San Martín, mediante una Resolución del mismo, de conformidad con lo establecido en el Artículo 49 i) del Estatuto Universitario.</w:t>
      </w:r>
    </w:p>
    <w:p w14:paraId="19A5A29B" w14:textId="77777777" w:rsidR="00332357" w:rsidRDefault="00332357">
      <w:pPr>
        <w:jc w:val="both"/>
        <w:rPr>
          <w:rFonts w:ascii="Arial" w:eastAsia="Arial" w:hAnsi="Arial" w:cs="Arial"/>
          <w:sz w:val="24"/>
          <w:szCs w:val="24"/>
        </w:rPr>
      </w:pPr>
    </w:p>
    <w:p w14:paraId="025BDD25" w14:textId="77777777" w:rsidR="00332357" w:rsidRDefault="004C78E5">
      <w:pPr>
        <w:jc w:val="both"/>
        <w:rPr>
          <w:rFonts w:ascii="Arial" w:eastAsia="Arial" w:hAnsi="Arial" w:cs="Arial"/>
          <w:sz w:val="24"/>
          <w:szCs w:val="24"/>
        </w:rPr>
      </w:pPr>
      <w:r>
        <w:rPr>
          <w:rFonts w:ascii="Arial" w:eastAsia="Arial" w:hAnsi="Arial" w:cs="Arial"/>
          <w:b/>
          <w:sz w:val="24"/>
          <w:szCs w:val="24"/>
          <w:u w:val="single"/>
        </w:rPr>
        <w:t>DÉCIMA SEXTA</w:t>
      </w:r>
      <w:r>
        <w:rPr>
          <w:rFonts w:ascii="Arial" w:eastAsia="Arial" w:hAnsi="Arial" w:cs="Arial"/>
          <w:sz w:val="24"/>
          <w:szCs w:val="24"/>
        </w:rPr>
        <w:t xml:space="preserve">: </w:t>
      </w:r>
      <w:r>
        <w:rPr>
          <w:rFonts w:ascii="Arial" w:eastAsia="Arial" w:hAnsi="Arial" w:cs="Arial"/>
          <w:b/>
          <w:sz w:val="24"/>
          <w:szCs w:val="24"/>
        </w:rPr>
        <w:t>Domicilios. Comunicaciones. Jurisdicción. Ley Aplicable.</w:t>
      </w:r>
    </w:p>
    <w:p w14:paraId="193F76D6" w14:textId="77777777" w:rsidR="00332357" w:rsidRDefault="00332357">
      <w:pPr>
        <w:jc w:val="both"/>
        <w:rPr>
          <w:rFonts w:ascii="Arial" w:eastAsia="Arial" w:hAnsi="Arial" w:cs="Arial"/>
          <w:sz w:val="24"/>
          <w:szCs w:val="24"/>
        </w:rPr>
      </w:pPr>
    </w:p>
    <w:p w14:paraId="32BEB188" w14:textId="77777777" w:rsidR="00332357" w:rsidRDefault="004C78E5">
      <w:pPr>
        <w:jc w:val="both"/>
        <w:rPr>
          <w:rFonts w:ascii="Arial" w:eastAsia="Arial" w:hAnsi="Arial" w:cs="Arial"/>
          <w:sz w:val="24"/>
          <w:szCs w:val="24"/>
        </w:rPr>
      </w:pPr>
      <w:r>
        <w:rPr>
          <w:rFonts w:ascii="Arial" w:eastAsia="Arial" w:hAnsi="Arial" w:cs="Arial"/>
          <w:sz w:val="24"/>
          <w:szCs w:val="24"/>
        </w:rPr>
        <w:t xml:space="preserve">A los fines que pudiera corresponder, las PARTES fijan domicilio en los lugares indicados en el encabezado. </w:t>
      </w:r>
    </w:p>
    <w:p w14:paraId="58AD8B51" w14:textId="77777777" w:rsidR="00332357" w:rsidRDefault="00332357">
      <w:pPr>
        <w:jc w:val="both"/>
        <w:rPr>
          <w:rFonts w:ascii="Arial" w:eastAsia="Arial" w:hAnsi="Arial" w:cs="Arial"/>
          <w:sz w:val="24"/>
          <w:szCs w:val="24"/>
        </w:rPr>
      </w:pPr>
    </w:p>
    <w:p w14:paraId="14C68542" w14:textId="77777777" w:rsidR="00332357" w:rsidRDefault="004C78E5">
      <w:pPr>
        <w:jc w:val="both"/>
        <w:rPr>
          <w:rFonts w:ascii="Arial" w:eastAsia="Arial" w:hAnsi="Arial" w:cs="Arial"/>
          <w:sz w:val="24"/>
          <w:szCs w:val="24"/>
        </w:rPr>
      </w:pPr>
      <w:r>
        <w:rPr>
          <w:rFonts w:ascii="Arial" w:eastAsia="Arial" w:hAnsi="Arial" w:cs="Arial"/>
          <w:sz w:val="24"/>
          <w:szCs w:val="24"/>
        </w:rPr>
        <w:t xml:space="preserve">Sin perjuicio de realizar todas las comunicaciones y notificaciones fehacientes a los domicilios constituidos, las PARTES deberán también cursar las comunicaciones y notificaciones a los siguientes correos electrónicos: </w:t>
      </w:r>
    </w:p>
    <w:p w14:paraId="1EF2FEDC" w14:textId="77777777" w:rsidR="00332357" w:rsidRDefault="00332357">
      <w:pPr>
        <w:jc w:val="both"/>
        <w:rPr>
          <w:rFonts w:ascii="Arial" w:eastAsia="Arial" w:hAnsi="Arial" w:cs="Arial"/>
          <w:sz w:val="24"/>
          <w:szCs w:val="24"/>
        </w:rPr>
      </w:pPr>
    </w:p>
    <w:p w14:paraId="6B27F524" w14:textId="77777777" w:rsidR="00332357" w:rsidRDefault="004C78E5">
      <w:pPr>
        <w:jc w:val="both"/>
        <w:rPr>
          <w:rFonts w:ascii="Arial" w:eastAsia="Arial" w:hAnsi="Arial" w:cs="Arial"/>
          <w:sz w:val="24"/>
          <w:szCs w:val="24"/>
        </w:rPr>
      </w:pPr>
      <w:r>
        <w:rPr>
          <w:rFonts w:ascii="Arial" w:eastAsia="Arial" w:hAnsi="Arial" w:cs="Arial"/>
          <w:sz w:val="24"/>
          <w:szCs w:val="24"/>
          <w:u w:val="single"/>
        </w:rPr>
        <w:t>UNSAM en:</w:t>
      </w:r>
      <w:r>
        <w:rPr>
          <w:rFonts w:ascii="Arial" w:eastAsia="Arial" w:hAnsi="Arial" w:cs="Arial"/>
          <w:sz w:val="24"/>
          <w:szCs w:val="24"/>
        </w:rPr>
        <w:t xml:space="preserve"> secretaria_idi@unsam.edu.ar</w:t>
      </w:r>
    </w:p>
    <w:p w14:paraId="76F46142" w14:textId="77777777" w:rsidR="00332357" w:rsidRDefault="00332357">
      <w:pPr>
        <w:jc w:val="both"/>
        <w:rPr>
          <w:rFonts w:ascii="Arial" w:eastAsia="Arial" w:hAnsi="Arial" w:cs="Arial"/>
          <w:sz w:val="24"/>
          <w:szCs w:val="24"/>
        </w:rPr>
      </w:pPr>
    </w:p>
    <w:p w14:paraId="1844127F" w14:textId="77777777" w:rsidR="00332357" w:rsidRDefault="004C78E5">
      <w:pPr>
        <w:jc w:val="both"/>
        <w:rPr>
          <w:rFonts w:ascii="Arial" w:eastAsia="Arial" w:hAnsi="Arial" w:cs="Arial"/>
          <w:sz w:val="24"/>
          <w:szCs w:val="24"/>
        </w:rPr>
      </w:pPr>
      <w:r>
        <w:rPr>
          <w:rFonts w:ascii="Arial" w:eastAsia="Arial" w:hAnsi="Arial" w:cs="Arial"/>
          <w:sz w:val="24"/>
          <w:szCs w:val="24"/>
          <w:u w:val="single"/>
        </w:rPr>
        <w:t>CIRCULAR en</w:t>
      </w:r>
      <w:r>
        <w:rPr>
          <w:rFonts w:ascii="Arial" w:eastAsia="Arial" w:hAnsi="Arial" w:cs="Arial"/>
          <w:sz w:val="24"/>
          <w:szCs w:val="24"/>
        </w:rPr>
        <w:t xml:space="preserve">: </w:t>
      </w:r>
    </w:p>
    <w:tbl>
      <w:tblPr>
        <w:tblStyle w:val="a"/>
        <w:tblW w:w="9214" w:type="dxa"/>
        <w:tblInd w:w="0" w:type="dxa"/>
        <w:tblLayout w:type="fixed"/>
        <w:tblLook w:val="0400" w:firstRow="0" w:lastRow="0" w:firstColumn="0" w:lastColumn="0" w:noHBand="0" w:noVBand="1"/>
      </w:tblPr>
      <w:tblGrid>
        <w:gridCol w:w="9107"/>
        <w:gridCol w:w="107"/>
      </w:tblGrid>
      <w:tr w:rsidR="00332357" w14:paraId="56345322" w14:textId="77777777">
        <w:tc>
          <w:tcPr>
            <w:tcW w:w="9107" w:type="dxa"/>
            <w:vAlign w:val="center"/>
          </w:tcPr>
          <w:p w14:paraId="06864CCF" w14:textId="77777777" w:rsidR="00332357" w:rsidRDefault="003154DC">
            <w:pPr>
              <w:rPr>
                <w:rFonts w:ascii="Arial" w:eastAsia="Arial" w:hAnsi="Arial" w:cs="Arial"/>
                <w:color w:val="000000"/>
                <w:sz w:val="24"/>
                <w:szCs w:val="24"/>
              </w:rPr>
            </w:pPr>
            <w:hyperlink r:id="rId8">
              <w:r w:rsidR="004C78E5">
                <w:rPr>
                  <w:rFonts w:ascii="Arial" w:eastAsia="Arial" w:hAnsi="Arial" w:cs="Arial"/>
                  <w:sz w:val="24"/>
                  <w:szCs w:val="24"/>
                </w:rPr>
                <w:t>rmarcos@circularinnova.com</w:t>
              </w:r>
            </w:hyperlink>
            <w:r w:rsidR="004C78E5">
              <w:rPr>
                <w:rFonts w:ascii="Arial" w:eastAsia="Arial" w:hAnsi="Arial" w:cs="Arial"/>
                <w:color w:val="000000"/>
                <w:sz w:val="24"/>
                <w:szCs w:val="24"/>
              </w:rPr>
              <w:t xml:space="preserve"> </w:t>
            </w:r>
          </w:p>
          <w:p w14:paraId="693D5D4A" w14:textId="77777777" w:rsidR="00332357" w:rsidRDefault="00332357">
            <w:pPr>
              <w:rPr>
                <w:rFonts w:ascii="Arial" w:eastAsia="Arial" w:hAnsi="Arial" w:cs="Arial"/>
                <w:color w:val="000000"/>
                <w:sz w:val="24"/>
                <w:szCs w:val="24"/>
              </w:rPr>
            </w:pPr>
          </w:p>
        </w:tc>
        <w:tc>
          <w:tcPr>
            <w:tcW w:w="107" w:type="dxa"/>
            <w:vAlign w:val="center"/>
          </w:tcPr>
          <w:p w14:paraId="7230D3A5" w14:textId="77777777" w:rsidR="00332357" w:rsidRDefault="004C78E5">
            <w:pPr>
              <w:jc w:val="right"/>
              <w:rPr>
                <w:rFonts w:ascii="Arial" w:eastAsia="Arial" w:hAnsi="Arial" w:cs="Arial"/>
                <w:color w:val="000000"/>
              </w:rPr>
            </w:pPr>
            <w:r>
              <w:rPr>
                <w:rFonts w:ascii="Arial" w:eastAsia="Arial" w:hAnsi="Arial" w:cs="Arial"/>
                <w:color w:val="000000"/>
              </w:rPr>
              <w:t>.</w:t>
            </w:r>
          </w:p>
        </w:tc>
      </w:tr>
      <w:tr w:rsidR="00332357" w14:paraId="56D8CA5F" w14:textId="77777777">
        <w:tc>
          <w:tcPr>
            <w:tcW w:w="9214" w:type="dxa"/>
            <w:gridSpan w:val="2"/>
            <w:tcMar>
              <w:top w:w="0" w:type="dxa"/>
              <w:left w:w="0" w:type="dxa"/>
              <w:bottom w:w="60" w:type="dxa"/>
              <w:right w:w="0" w:type="dxa"/>
            </w:tcMar>
            <w:vAlign w:val="center"/>
          </w:tcPr>
          <w:p w14:paraId="3066124C" w14:textId="77777777" w:rsidR="00332357" w:rsidRDefault="004C78E5">
            <w:pPr>
              <w:rPr>
                <w:rFonts w:ascii="Arial" w:eastAsia="Arial" w:hAnsi="Arial" w:cs="Arial"/>
                <w:color w:val="000000"/>
                <w:sz w:val="24"/>
                <w:szCs w:val="24"/>
              </w:rPr>
            </w:pPr>
            <w:r>
              <w:rPr>
                <w:rFonts w:ascii="Arial" w:eastAsia="Arial" w:hAnsi="Arial" w:cs="Arial"/>
                <w:color w:val="000000"/>
                <w:sz w:val="24"/>
                <w:szCs w:val="24"/>
                <w:u w:val="single"/>
              </w:rPr>
              <w:t>c.c. a.</w:t>
            </w:r>
            <w:r>
              <w:rPr>
                <w:rFonts w:ascii="Arial" w:eastAsia="Arial" w:hAnsi="Arial" w:cs="Arial"/>
                <w:color w:val="000000"/>
                <w:sz w:val="24"/>
                <w:szCs w:val="24"/>
              </w:rPr>
              <w:t xml:space="preserve"> </w:t>
            </w:r>
            <w:proofErr w:type="spellStart"/>
            <w:r>
              <w:rPr>
                <w:rFonts w:ascii="Arial" w:eastAsia="Arial" w:hAnsi="Arial" w:cs="Arial"/>
                <w:color w:val="000000"/>
                <w:sz w:val="24"/>
                <w:szCs w:val="24"/>
              </w:rPr>
              <w:t>Krupnik</w:t>
            </w:r>
            <w:proofErr w:type="spellEnd"/>
            <w:r>
              <w:rPr>
                <w:rFonts w:ascii="Arial" w:eastAsia="Arial" w:hAnsi="Arial" w:cs="Arial"/>
                <w:color w:val="000000"/>
                <w:sz w:val="24"/>
                <w:szCs w:val="24"/>
              </w:rPr>
              <w:t xml:space="preserve"> Gustavo </w:t>
            </w:r>
            <w:r>
              <w:rPr>
                <w:rFonts w:ascii="Arial" w:eastAsia="Arial" w:hAnsi="Arial" w:cs="Arial"/>
                <w:b/>
                <w:color w:val="000000"/>
                <w:sz w:val="24"/>
                <w:szCs w:val="24"/>
                <w:u w:val="single"/>
              </w:rPr>
              <w:t>gkrupnik@nordeltacc.com.ar</w:t>
            </w:r>
          </w:p>
        </w:tc>
      </w:tr>
    </w:tbl>
    <w:p w14:paraId="55D87368" w14:textId="77777777" w:rsidR="00332357" w:rsidRDefault="00332357">
      <w:pPr>
        <w:jc w:val="both"/>
        <w:rPr>
          <w:rFonts w:ascii="Arial" w:eastAsia="Arial" w:hAnsi="Arial" w:cs="Arial"/>
          <w:sz w:val="24"/>
          <w:szCs w:val="24"/>
        </w:rPr>
      </w:pPr>
    </w:p>
    <w:p w14:paraId="6BD02EE6" w14:textId="77777777" w:rsidR="00332357" w:rsidRDefault="00332357">
      <w:pPr>
        <w:jc w:val="both"/>
        <w:rPr>
          <w:rFonts w:ascii="Arial" w:eastAsia="Arial" w:hAnsi="Arial" w:cs="Arial"/>
          <w:sz w:val="24"/>
          <w:szCs w:val="24"/>
        </w:rPr>
      </w:pPr>
    </w:p>
    <w:p w14:paraId="2CA430C1" w14:textId="77777777" w:rsidR="00332357" w:rsidRDefault="004C78E5">
      <w:pPr>
        <w:jc w:val="both"/>
        <w:rPr>
          <w:rFonts w:ascii="Arial" w:eastAsia="Arial" w:hAnsi="Arial" w:cs="Arial"/>
          <w:sz w:val="24"/>
          <w:szCs w:val="24"/>
        </w:rPr>
      </w:pPr>
      <w:r>
        <w:rPr>
          <w:rFonts w:ascii="Arial" w:eastAsia="Arial" w:hAnsi="Arial" w:cs="Arial"/>
          <w:sz w:val="24"/>
          <w:szCs w:val="24"/>
        </w:rPr>
        <w:t>Las comunicaciones y notificaciones se considerarán efectivamente cursadas y efectuadas cuando sean recibidas por el destinatario</w:t>
      </w:r>
    </w:p>
    <w:p w14:paraId="31EF380D" w14:textId="77777777" w:rsidR="00332357" w:rsidRDefault="00332357">
      <w:pPr>
        <w:jc w:val="both"/>
        <w:rPr>
          <w:rFonts w:ascii="Arial" w:eastAsia="Arial" w:hAnsi="Arial" w:cs="Arial"/>
          <w:sz w:val="24"/>
          <w:szCs w:val="24"/>
        </w:rPr>
      </w:pPr>
    </w:p>
    <w:p w14:paraId="41461FB1" w14:textId="77777777" w:rsidR="00332357" w:rsidRDefault="004C78E5">
      <w:pPr>
        <w:jc w:val="both"/>
        <w:rPr>
          <w:rFonts w:ascii="Arial" w:eastAsia="Arial" w:hAnsi="Arial" w:cs="Arial"/>
          <w:sz w:val="24"/>
          <w:szCs w:val="24"/>
        </w:rPr>
      </w:pPr>
      <w:r>
        <w:rPr>
          <w:rFonts w:ascii="Arial" w:eastAsia="Arial" w:hAnsi="Arial" w:cs="Arial"/>
          <w:sz w:val="24"/>
          <w:szCs w:val="24"/>
        </w:rPr>
        <w:t xml:space="preserve">Este Contrato se regirá e interpretará de acuerdo con la legislación argentina. Las PARTES se comprometen a resolver directa y amistosamente entre ellas los </w:t>
      </w:r>
      <w:r>
        <w:rPr>
          <w:rFonts w:ascii="Arial" w:eastAsia="Arial" w:hAnsi="Arial" w:cs="Arial"/>
          <w:sz w:val="24"/>
          <w:szCs w:val="24"/>
        </w:rPr>
        <w:lastRenderedPageBreak/>
        <w:t>desacuerdos y discrepancias que pudieran originarse en la interpretación del presente Convenio y/o su ejecución; sin embargo, en el supuesto de verificarse diferencias insalvables las PARTES acuerdan expresamente someter las mismas a la jurisdicción de los Tribunales en lo Civil y Comercial Federales de la Ciudad Autónoma de Buenos Aires con renuncia a cualquier otro fuero y/o jurisdicción que pudiera corresponder.</w:t>
      </w:r>
    </w:p>
    <w:p w14:paraId="3A3AA264" w14:textId="77777777" w:rsidR="00332357" w:rsidRDefault="00332357">
      <w:pPr>
        <w:jc w:val="both"/>
        <w:rPr>
          <w:rFonts w:ascii="Arial" w:eastAsia="Arial" w:hAnsi="Arial" w:cs="Arial"/>
          <w:sz w:val="24"/>
          <w:szCs w:val="24"/>
        </w:rPr>
      </w:pPr>
    </w:p>
    <w:p w14:paraId="7674AF0A" w14:textId="77777777" w:rsidR="00332357" w:rsidRDefault="004C78E5">
      <w:pPr>
        <w:jc w:val="both"/>
        <w:rPr>
          <w:rFonts w:ascii="Arial" w:eastAsia="Arial" w:hAnsi="Arial" w:cs="Arial"/>
          <w:sz w:val="24"/>
          <w:szCs w:val="24"/>
        </w:rPr>
      </w:pPr>
      <w:r>
        <w:rPr>
          <w:rFonts w:ascii="Arial" w:eastAsia="Arial" w:hAnsi="Arial" w:cs="Arial"/>
          <w:sz w:val="24"/>
          <w:szCs w:val="24"/>
        </w:rPr>
        <w:t>De conformidad se firman 2 ejemplares de un mismo tenor y a un solo efecto en [**********], a los [*] días del mes de XXXX de 2024.</w:t>
      </w:r>
    </w:p>
    <w:p w14:paraId="756C153B" w14:textId="77777777" w:rsidR="00332357" w:rsidRDefault="00332357">
      <w:pPr>
        <w:jc w:val="both"/>
        <w:rPr>
          <w:rFonts w:ascii="Arial" w:eastAsia="Arial" w:hAnsi="Arial" w:cs="Arial"/>
          <w:sz w:val="24"/>
          <w:szCs w:val="24"/>
        </w:rPr>
      </w:pPr>
    </w:p>
    <w:p w14:paraId="4E77695A" w14:textId="77777777" w:rsidR="00332357" w:rsidRDefault="00332357">
      <w:pPr>
        <w:jc w:val="both"/>
        <w:rPr>
          <w:rFonts w:ascii="Arial" w:eastAsia="Arial" w:hAnsi="Arial" w:cs="Arial"/>
          <w:sz w:val="24"/>
          <w:szCs w:val="24"/>
        </w:rPr>
      </w:pPr>
    </w:p>
    <w:p w14:paraId="56117158" w14:textId="77777777" w:rsidR="00332357" w:rsidRDefault="00332357">
      <w:pPr>
        <w:jc w:val="both"/>
        <w:rPr>
          <w:rFonts w:ascii="Arial" w:eastAsia="Arial" w:hAnsi="Arial" w:cs="Arial"/>
          <w:sz w:val="24"/>
          <w:szCs w:val="24"/>
        </w:rPr>
      </w:pPr>
    </w:p>
    <w:tbl>
      <w:tblPr>
        <w:tblStyle w:val="a0"/>
        <w:tblW w:w="8505" w:type="dxa"/>
        <w:tblInd w:w="359" w:type="dxa"/>
        <w:tblLayout w:type="fixed"/>
        <w:tblLook w:val="0000" w:firstRow="0" w:lastRow="0" w:firstColumn="0" w:lastColumn="0" w:noHBand="0" w:noVBand="0"/>
      </w:tblPr>
      <w:tblGrid>
        <w:gridCol w:w="4252"/>
        <w:gridCol w:w="4253"/>
      </w:tblGrid>
      <w:tr w:rsidR="00332357" w14:paraId="2A6811C7" w14:textId="77777777">
        <w:trPr>
          <w:trHeight w:val="91"/>
        </w:trPr>
        <w:tc>
          <w:tcPr>
            <w:tcW w:w="4252" w:type="dxa"/>
            <w:tcBorders>
              <w:top w:val="single" w:sz="4" w:space="0" w:color="000000"/>
              <w:left w:val="single" w:sz="4" w:space="0" w:color="000000"/>
              <w:bottom w:val="single" w:sz="4" w:space="0" w:color="000000"/>
            </w:tcBorders>
            <w:shd w:val="clear" w:color="auto" w:fill="auto"/>
          </w:tcPr>
          <w:p w14:paraId="76361A07" w14:textId="77777777" w:rsidR="00332357" w:rsidRDefault="004C78E5">
            <w:pPr>
              <w:jc w:val="both"/>
              <w:rPr>
                <w:rFonts w:ascii="Arial" w:eastAsia="Arial" w:hAnsi="Arial" w:cs="Arial"/>
                <w:sz w:val="24"/>
                <w:szCs w:val="24"/>
              </w:rPr>
            </w:pPr>
            <w:r>
              <w:rPr>
                <w:rFonts w:ascii="Arial" w:eastAsia="Arial" w:hAnsi="Arial" w:cs="Arial"/>
                <w:b/>
                <w:sz w:val="24"/>
                <w:szCs w:val="24"/>
              </w:rPr>
              <w:t>Por UNSAM</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4916F50" w14:textId="77777777" w:rsidR="00332357" w:rsidRDefault="004C78E5">
            <w:pPr>
              <w:rPr>
                <w:rFonts w:ascii="Arial" w:eastAsia="Arial" w:hAnsi="Arial" w:cs="Arial"/>
                <w:sz w:val="24"/>
                <w:szCs w:val="24"/>
              </w:rPr>
            </w:pPr>
            <w:r>
              <w:rPr>
                <w:rFonts w:ascii="Arial" w:eastAsia="Arial" w:hAnsi="Arial" w:cs="Arial"/>
                <w:b/>
                <w:sz w:val="24"/>
                <w:szCs w:val="24"/>
              </w:rPr>
              <w:t xml:space="preserve">Por CIRCULAR </w:t>
            </w:r>
          </w:p>
        </w:tc>
      </w:tr>
      <w:tr w:rsidR="00332357" w14:paraId="425AA3E5" w14:textId="77777777">
        <w:trPr>
          <w:trHeight w:val="2205"/>
        </w:trPr>
        <w:tc>
          <w:tcPr>
            <w:tcW w:w="4252" w:type="dxa"/>
            <w:tcBorders>
              <w:top w:val="single" w:sz="4" w:space="0" w:color="000000"/>
              <w:left w:val="single" w:sz="4" w:space="0" w:color="000000"/>
              <w:bottom w:val="single" w:sz="4" w:space="0" w:color="000000"/>
            </w:tcBorders>
            <w:shd w:val="clear" w:color="auto" w:fill="auto"/>
          </w:tcPr>
          <w:p w14:paraId="757EBE3B" w14:textId="77777777" w:rsidR="00332357" w:rsidRDefault="004C78E5">
            <w:pPr>
              <w:jc w:val="both"/>
              <w:rPr>
                <w:rFonts w:ascii="Arial" w:eastAsia="Arial" w:hAnsi="Arial" w:cs="Arial"/>
                <w:sz w:val="24"/>
                <w:szCs w:val="24"/>
              </w:rPr>
            </w:pPr>
            <w:r>
              <w:rPr>
                <w:rFonts w:ascii="Arial" w:eastAsia="Arial" w:hAnsi="Arial" w:cs="Arial"/>
                <w:sz w:val="24"/>
                <w:szCs w:val="24"/>
              </w:rPr>
              <w:t>Firma:</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A54CD74" w14:textId="77777777" w:rsidR="00332357" w:rsidRDefault="004C78E5">
            <w:pPr>
              <w:jc w:val="both"/>
              <w:rPr>
                <w:rFonts w:ascii="Arial" w:eastAsia="Arial" w:hAnsi="Arial" w:cs="Arial"/>
                <w:sz w:val="24"/>
                <w:szCs w:val="24"/>
              </w:rPr>
            </w:pPr>
            <w:r>
              <w:rPr>
                <w:rFonts w:ascii="Arial" w:eastAsia="Arial" w:hAnsi="Arial" w:cs="Arial"/>
                <w:sz w:val="24"/>
                <w:szCs w:val="24"/>
              </w:rPr>
              <w:t>Firma:</w:t>
            </w:r>
          </w:p>
        </w:tc>
      </w:tr>
      <w:tr w:rsidR="00332357" w14:paraId="2AC43EC9" w14:textId="77777777">
        <w:trPr>
          <w:trHeight w:val="90"/>
        </w:trPr>
        <w:tc>
          <w:tcPr>
            <w:tcW w:w="4252" w:type="dxa"/>
            <w:tcBorders>
              <w:top w:val="single" w:sz="4" w:space="0" w:color="000000"/>
              <w:left w:val="single" w:sz="4" w:space="0" w:color="000000"/>
              <w:bottom w:val="single" w:sz="4" w:space="0" w:color="000000"/>
            </w:tcBorders>
            <w:shd w:val="clear" w:color="auto" w:fill="auto"/>
          </w:tcPr>
          <w:p w14:paraId="2A4E7058" w14:textId="77777777" w:rsidR="00332357" w:rsidRDefault="004C78E5">
            <w:pPr>
              <w:jc w:val="both"/>
              <w:rPr>
                <w:rFonts w:ascii="Arial" w:eastAsia="Arial" w:hAnsi="Arial" w:cs="Arial"/>
                <w:sz w:val="24"/>
                <w:szCs w:val="24"/>
              </w:rPr>
            </w:pPr>
            <w:r>
              <w:rPr>
                <w:rFonts w:ascii="Arial" w:eastAsia="Arial" w:hAnsi="Arial" w:cs="Arial"/>
                <w:sz w:val="24"/>
                <w:szCs w:val="24"/>
              </w:rPr>
              <w:t>Aclaración: Carlos Greco</w:t>
            </w:r>
          </w:p>
          <w:p w14:paraId="1E38A5E1" w14:textId="77777777" w:rsidR="00332357" w:rsidRDefault="004C78E5">
            <w:pPr>
              <w:jc w:val="both"/>
              <w:rPr>
                <w:rFonts w:ascii="Arial" w:eastAsia="Arial" w:hAnsi="Arial" w:cs="Arial"/>
                <w:sz w:val="24"/>
                <w:szCs w:val="24"/>
              </w:rPr>
            </w:pPr>
            <w:r>
              <w:rPr>
                <w:rFonts w:ascii="Arial" w:eastAsia="Arial" w:hAnsi="Arial" w:cs="Arial"/>
                <w:sz w:val="24"/>
                <w:szCs w:val="24"/>
              </w:rPr>
              <w:t>Cargo: Rector</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E406E45" w14:textId="77777777" w:rsidR="00332357" w:rsidRDefault="004C78E5">
            <w:pPr>
              <w:jc w:val="both"/>
              <w:rPr>
                <w:rFonts w:ascii="Arial" w:eastAsia="Arial" w:hAnsi="Arial" w:cs="Arial"/>
                <w:sz w:val="28"/>
                <w:szCs w:val="28"/>
              </w:rPr>
            </w:pPr>
            <w:proofErr w:type="spellStart"/>
            <w:proofErr w:type="gramStart"/>
            <w:r>
              <w:rPr>
                <w:rFonts w:ascii="Arial" w:eastAsia="Arial" w:hAnsi="Arial" w:cs="Arial"/>
                <w:sz w:val="24"/>
                <w:szCs w:val="24"/>
              </w:rPr>
              <w:t>Aclaración:Gustavo</w:t>
            </w:r>
            <w:proofErr w:type="spellEnd"/>
            <w:proofErr w:type="gramEnd"/>
            <w:r>
              <w:rPr>
                <w:rFonts w:ascii="Arial" w:eastAsia="Arial" w:hAnsi="Arial" w:cs="Arial"/>
                <w:sz w:val="24"/>
                <w:szCs w:val="24"/>
              </w:rPr>
              <w:t xml:space="preserve"> </w:t>
            </w:r>
            <w:proofErr w:type="spellStart"/>
            <w:r>
              <w:rPr>
                <w:rFonts w:ascii="Arial" w:eastAsia="Arial" w:hAnsi="Arial" w:cs="Arial"/>
                <w:sz w:val="24"/>
                <w:szCs w:val="24"/>
              </w:rPr>
              <w:t>Krupnik</w:t>
            </w:r>
            <w:proofErr w:type="spellEnd"/>
          </w:p>
          <w:p w14:paraId="08D33C7D" w14:textId="77777777" w:rsidR="00332357" w:rsidRDefault="004C78E5">
            <w:pPr>
              <w:jc w:val="both"/>
              <w:rPr>
                <w:rFonts w:ascii="Arial" w:eastAsia="Arial" w:hAnsi="Arial" w:cs="Arial"/>
                <w:sz w:val="24"/>
                <w:szCs w:val="24"/>
              </w:rPr>
            </w:pPr>
            <w:r>
              <w:rPr>
                <w:rFonts w:ascii="Arial" w:eastAsia="Arial" w:hAnsi="Arial" w:cs="Arial"/>
                <w:sz w:val="24"/>
                <w:szCs w:val="24"/>
              </w:rPr>
              <w:t xml:space="preserve">Cargo: </w:t>
            </w:r>
            <w:proofErr w:type="gramStart"/>
            <w:r>
              <w:rPr>
                <w:rFonts w:ascii="Arial" w:eastAsia="Arial" w:hAnsi="Arial" w:cs="Arial"/>
                <w:sz w:val="24"/>
                <w:szCs w:val="24"/>
              </w:rPr>
              <w:t>Presidente</w:t>
            </w:r>
            <w:proofErr w:type="gramEnd"/>
          </w:p>
        </w:tc>
      </w:tr>
    </w:tbl>
    <w:p w14:paraId="45A96169" w14:textId="77777777" w:rsidR="00332357" w:rsidRDefault="00332357">
      <w:pPr>
        <w:jc w:val="both"/>
        <w:rPr>
          <w:rFonts w:ascii="Arial" w:eastAsia="Arial" w:hAnsi="Arial" w:cs="Arial"/>
          <w:sz w:val="24"/>
          <w:szCs w:val="24"/>
        </w:rPr>
      </w:pPr>
    </w:p>
    <w:p w14:paraId="0E0AE26C" w14:textId="77777777" w:rsidR="00332357" w:rsidRDefault="00332357">
      <w:pPr>
        <w:rPr>
          <w:rFonts w:ascii="Arial" w:eastAsia="Arial" w:hAnsi="Arial" w:cs="Arial"/>
          <w:sz w:val="24"/>
          <w:szCs w:val="24"/>
        </w:rPr>
      </w:pPr>
    </w:p>
    <w:p w14:paraId="529D0494" w14:textId="77777777" w:rsidR="00332357" w:rsidRDefault="00332357">
      <w:pPr>
        <w:pBdr>
          <w:top w:val="nil"/>
          <w:left w:val="nil"/>
          <w:bottom w:val="nil"/>
          <w:right w:val="nil"/>
          <w:between w:val="nil"/>
        </w:pBdr>
        <w:jc w:val="both"/>
        <w:rPr>
          <w:rFonts w:ascii="Arial" w:eastAsia="Arial" w:hAnsi="Arial" w:cs="Arial"/>
          <w:color w:val="000000"/>
          <w:sz w:val="24"/>
          <w:szCs w:val="24"/>
        </w:rPr>
      </w:pPr>
    </w:p>
    <w:p w14:paraId="6CC57635" w14:textId="77777777" w:rsidR="00332357" w:rsidRDefault="00332357">
      <w:pPr>
        <w:jc w:val="both"/>
        <w:rPr>
          <w:rFonts w:ascii="Arial" w:eastAsia="Arial" w:hAnsi="Arial" w:cs="Arial"/>
          <w:sz w:val="24"/>
          <w:szCs w:val="24"/>
        </w:rPr>
      </w:pPr>
    </w:p>
    <w:p w14:paraId="6E54C44A" w14:textId="77777777" w:rsidR="00332357" w:rsidRDefault="004C78E5">
      <w:pPr>
        <w:jc w:val="both"/>
        <w:rPr>
          <w:rFonts w:ascii="Arial" w:eastAsia="Arial" w:hAnsi="Arial" w:cs="Arial"/>
          <w:sz w:val="24"/>
          <w:szCs w:val="24"/>
        </w:rPr>
      </w:pPr>
      <w:r>
        <w:rPr>
          <w:noProof/>
        </w:rPr>
        <mc:AlternateContent>
          <mc:Choice Requires="wps">
            <w:drawing>
              <wp:anchor distT="0" distB="0" distL="114300" distR="114300" simplePos="0" relativeHeight="251658240" behindDoc="0" locked="0" layoutInCell="1" hidden="0" allowOverlap="1" wp14:anchorId="44FB4098" wp14:editId="75E9EED7">
                <wp:simplePos x="0" y="0"/>
                <wp:positionH relativeFrom="column">
                  <wp:posOffset>457200</wp:posOffset>
                </wp:positionH>
                <wp:positionV relativeFrom="paragraph">
                  <wp:posOffset>825500</wp:posOffset>
                </wp:positionV>
                <wp:extent cx="2204085" cy="923925"/>
                <wp:effectExtent l="0" t="0" r="0" b="0"/>
                <wp:wrapNone/>
                <wp:docPr id="4" name="Rectángulo 4"/>
                <wp:cNvGraphicFramePr/>
                <a:graphic xmlns:a="http://schemas.openxmlformats.org/drawingml/2006/main">
                  <a:graphicData uri="http://schemas.microsoft.com/office/word/2010/wordprocessingShape">
                    <wps:wsp>
                      <wps:cNvSpPr/>
                      <wps:spPr>
                        <a:xfrm>
                          <a:off x="4248720" y="3322800"/>
                          <a:ext cx="2194560" cy="914400"/>
                        </a:xfrm>
                        <a:prstGeom prst="rect">
                          <a:avLst/>
                        </a:prstGeom>
                        <a:solidFill>
                          <a:srgbClr val="FFFFFF"/>
                        </a:solidFill>
                        <a:ln>
                          <a:noFill/>
                        </a:ln>
                      </wps:spPr>
                      <wps:txbx>
                        <w:txbxContent>
                          <w:p w14:paraId="460B1B7A" w14:textId="77777777" w:rsidR="00332357" w:rsidRDefault="00332357">
                            <w:pPr>
                              <w:textDirection w:val="btLr"/>
                            </w:pPr>
                          </w:p>
                        </w:txbxContent>
                      </wps:txbx>
                      <wps:bodyPr spcFirstLastPara="1" wrap="square" lIns="91425" tIns="45700" rIns="91425" bIns="45700" anchor="t" anchorCtr="0">
                        <a:noAutofit/>
                      </wps:bodyPr>
                    </wps:wsp>
                  </a:graphicData>
                </a:graphic>
              </wp:anchor>
            </w:drawing>
          </mc:Choice>
          <mc:Fallback>
            <w:pict>
              <v:rect w14:anchorId="44FB4098" id="Rectángulo 4" o:spid="_x0000_s1026" style="position:absolute;left:0;text-align:left;margin-left:36pt;margin-top:65pt;width:173.55pt;height:72.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" stroked="f">
                <v:textbox inset="2.53958mm,1.2694mm,2.53958mm,1.2694mm">
                  <w:txbxContent>
                    <w:p w14:paraId="460B1B7A" w14:textId="77777777" w:rsidR="00332357" w:rsidRDefault="00332357">
                      <w:pPr>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2A7CB654" wp14:editId="0D6B70B0">
                <wp:simplePos x="0" y="0"/>
                <wp:positionH relativeFrom="column">
                  <wp:posOffset>2844800</wp:posOffset>
                </wp:positionH>
                <wp:positionV relativeFrom="paragraph">
                  <wp:posOffset>825500</wp:posOffset>
                </wp:positionV>
                <wp:extent cx="2386965" cy="923925"/>
                <wp:effectExtent l="0" t="0" r="0" b="0"/>
                <wp:wrapNone/>
                <wp:docPr id="3" name="Rectángulo 3"/>
                <wp:cNvGraphicFramePr/>
                <a:graphic xmlns:a="http://schemas.openxmlformats.org/drawingml/2006/main">
                  <a:graphicData uri="http://schemas.microsoft.com/office/word/2010/wordprocessingShape">
                    <wps:wsp>
                      <wps:cNvSpPr/>
                      <wps:spPr>
                        <a:xfrm>
                          <a:off x="4157280" y="3322800"/>
                          <a:ext cx="2377440" cy="914400"/>
                        </a:xfrm>
                        <a:prstGeom prst="rect">
                          <a:avLst/>
                        </a:prstGeom>
                        <a:solidFill>
                          <a:srgbClr val="FFFFFF"/>
                        </a:solidFill>
                        <a:ln>
                          <a:noFill/>
                        </a:ln>
                      </wps:spPr>
                      <wps:txbx>
                        <w:txbxContent>
                          <w:p w14:paraId="6D010D73" w14:textId="77777777" w:rsidR="00332357" w:rsidRDefault="00332357">
                            <w:pPr>
                              <w:textDirection w:val="btLr"/>
                            </w:pPr>
                          </w:p>
                        </w:txbxContent>
                      </wps:txbx>
                      <wps:bodyPr spcFirstLastPara="1" wrap="square" lIns="91425" tIns="45700" rIns="91425" bIns="45700" anchor="t" anchorCtr="0">
                        <a:noAutofit/>
                      </wps:bodyPr>
                    </wps:wsp>
                  </a:graphicData>
                </a:graphic>
              </wp:anchor>
            </w:drawing>
          </mc:Choice>
          <mc:Fallback>
            <w:pict>
              <v:rect w14:anchorId="2A7CB654" id="Rectángulo 3" o:spid="_x0000_s1027" style="position:absolute;left:0;text-align:left;margin-left:224pt;margin-top:65pt;width:187.95pt;height:72.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" stroked="f">
                <v:textbox inset="2.53958mm,1.2694mm,2.53958mm,1.2694mm">
                  <w:txbxContent>
                    <w:p w14:paraId="6D010D73" w14:textId="77777777" w:rsidR="00332357" w:rsidRDefault="00332357">
                      <w:pPr>
                        <w:textDirection w:val="btLr"/>
                      </w:pPr>
                    </w:p>
                  </w:txbxContent>
                </v:textbox>
              </v:rect>
            </w:pict>
          </mc:Fallback>
        </mc:AlternateContent>
      </w:r>
    </w:p>
    <w:sectPr w:rsidR="00332357">
      <w:footerReference w:type="default" r:id="rId9"/>
      <w:pgSz w:w="12242" w:h="15842"/>
      <w:pgMar w:top="1418" w:right="1327" w:bottom="2127"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7F22B" w14:textId="77777777" w:rsidR="004C78E5" w:rsidRDefault="004C78E5">
      <w:r>
        <w:separator/>
      </w:r>
    </w:p>
  </w:endnote>
  <w:endnote w:type="continuationSeparator" w:id="0">
    <w:p w14:paraId="3A21DEB2" w14:textId="77777777" w:rsidR="004C78E5" w:rsidRDefault="004C7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CCL">
    <w:altName w:val="Calibri"/>
    <w:charset w:val="00"/>
    <w:family w:val="auto"/>
    <w:pitch w:val="default"/>
  </w:font>
  <w:font w:name="Tahoma">
    <w:panose1 w:val="020B0604030504040204"/>
    <w:charset w:val="00"/>
    <w:family w:val="swiss"/>
    <w:pitch w:val="variable"/>
    <w:sig w:usb0="E1002EFF" w:usb1="C000605B" w:usb2="00000029" w:usb3="00000000" w:csb0="000101FF" w:csb1="00000000"/>
    <w:embedRegular r:id="rId1" w:fontKey="{2F0E0B8A-4F38-4FD4-84FF-91F4F117B287}"/>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2" w:fontKey="{AA815539-4B38-49FA-BABF-5B84D418089E}"/>
    <w:embedItalic r:id="rId3" w:fontKey="{65FB6045-07F3-431D-AE66-627903E5CA0A}"/>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embedRegular r:id="rId4" w:fontKey="{67D2B757-23DA-49E5-B793-2DAB910B73E0}"/>
  </w:font>
  <w:font w:name="Calibri Light">
    <w:panose1 w:val="020F0302020204030204"/>
    <w:charset w:val="00"/>
    <w:family w:val="swiss"/>
    <w:pitch w:val="variable"/>
    <w:sig w:usb0="E4002EFF" w:usb1="C000247B" w:usb2="00000009" w:usb3="00000000" w:csb0="000001FF" w:csb1="00000000"/>
    <w:embedRegular r:id="rId5" w:fontKey="{DBCB5967-F9D0-47A5-91AA-A756B1F42701}"/>
  </w:font>
  <w:font w:name="Calibri">
    <w:panose1 w:val="020F0502020204030204"/>
    <w:charset w:val="00"/>
    <w:family w:val="swiss"/>
    <w:pitch w:val="variable"/>
    <w:sig w:usb0="E4002EFF" w:usb1="C000247B" w:usb2="00000009" w:usb3="00000000" w:csb0="000001FF" w:csb1="00000000"/>
    <w:embedRegular r:id="rId6" w:fontKey="{DB628E3F-9BE1-402D-88AA-9F02E45011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1778B" w14:textId="77777777" w:rsidR="00332357" w:rsidRDefault="004C78E5">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F93C7A">
      <w:rPr>
        <w:noProof/>
        <w:color w:val="000000"/>
      </w:rPr>
      <w:t>1</w:t>
    </w:r>
    <w:r>
      <w:rPr>
        <w:color w:val="000000"/>
      </w:rPr>
      <w:fldChar w:fldCharType="end"/>
    </w:r>
  </w:p>
  <w:p w14:paraId="64E3E3DD" w14:textId="77777777" w:rsidR="00332357" w:rsidRDefault="0033235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9B49F" w14:textId="77777777" w:rsidR="004C78E5" w:rsidRDefault="004C78E5">
      <w:r>
        <w:separator/>
      </w:r>
    </w:p>
  </w:footnote>
  <w:footnote w:type="continuationSeparator" w:id="0">
    <w:p w14:paraId="1B7FDDBE" w14:textId="77777777" w:rsidR="004C78E5" w:rsidRDefault="004C78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060781"/>
    <w:multiLevelType w:val="multilevel"/>
    <w:tmpl w:val="3D5691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6333603"/>
    <w:multiLevelType w:val="multilevel"/>
    <w:tmpl w:val="BCCC88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357"/>
    <w:rsid w:val="003154DC"/>
    <w:rsid w:val="00332357"/>
    <w:rsid w:val="00381E81"/>
    <w:rsid w:val="004B4254"/>
    <w:rsid w:val="004C78E5"/>
    <w:rsid w:val="00F354A7"/>
    <w:rsid w:val="00F93C7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7051D"/>
  <w15:docId w15:val="{A5D9C722-6B41-4220-9059-55F8D0279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CCL" w:eastAsia="BCCL" w:hAnsi="BCCL" w:cs="BCCL"/>
        <w:lang w:val="es-ES_tradnl"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independiente">
    <w:name w:val="Body Text"/>
    <w:basedOn w:val="Normal"/>
    <w:pPr>
      <w:jc w:val="both"/>
    </w:pPr>
    <w:rPr>
      <w:b/>
    </w:rPr>
  </w:style>
  <w:style w:type="character" w:customStyle="1" w:styleId="apple-converted-space">
    <w:name w:val="apple-converted-space"/>
    <w:rsid w:val="000D643C"/>
  </w:style>
  <w:style w:type="paragraph" w:styleId="NormalWeb">
    <w:name w:val="Normal (Web)"/>
    <w:basedOn w:val="Normal"/>
    <w:rsid w:val="000D643C"/>
    <w:pPr>
      <w:suppressAutoHyphens/>
      <w:spacing w:before="280" w:after="280"/>
    </w:pPr>
    <w:rPr>
      <w:rFonts w:ascii="Times New Roman" w:hAnsi="Times New Roman"/>
      <w:sz w:val="24"/>
      <w:szCs w:val="24"/>
      <w:lang w:val="es-ES" w:eastAsia="zh-CN"/>
    </w:rPr>
  </w:style>
  <w:style w:type="character" w:styleId="Refdecomentario">
    <w:name w:val="annotation reference"/>
    <w:uiPriority w:val="99"/>
    <w:rsid w:val="00395A6B"/>
    <w:rPr>
      <w:sz w:val="16"/>
      <w:szCs w:val="16"/>
    </w:rPr>
  </w:style>
  <w:style w:type="paragraph" w:styleId="Textocomentario">
    <w:name w:val="annotation text"/>
    <w:basedOn w:val="Normal"/>
    <w:link w:val="TextocomentarioCar"/>
    <w:uiPriority w:val="99"/>
    <w:rsid w:val="00395A6B"/>
  </w:style>
  <w:style w:type="character" w:customStyle="1" w:styleId="TextocomentarioCar">
    <w:name w:val="Texto comentario Car"/>
    <w:link w:val="Textocomentario"/>
    <w:uiPriority w:val="99"/>
    <w:rsid w:val="00395A6B"/>
    <w:rPr>
      <w:rFonts w:ascii="BCCL" w:hAnsi="BCCL"/>
      <w:lang w:val="es-ES_tradnl" w:eastAsia="es-ES"/>
    </w:rPr>
  </w:style>
  <w:style w:type="paragraph" w:styleId="Asuntodelcomentario">
    <w:name w:val="annotation subject"/>
    <w:basedOn w:val="Textocomentario"/>
    <w:next w:val="Textocomentario"/>
    <w:link w:val="AsuntodelcomentarioCar"/>
    <w:rsid w:val="00395A6B"/>
    <w:rPr>
      <w:b/>
      <w:bCs/>
    </w:rPr>
  </w:style>
  <w:style w:type="character" w:customStyle="1" w:styleId="AsuntodelcomentarioCar">
    <w:name w:val="Asunto del comentario Car"/>
    <w:link w:val="Asuntodelcomentario"/>
    <w:rsid w:val="00395A6B"/>
    <w:rPr>
      <w:rFonts w:ascii="BCCL" w:hAnsi="BCCL"/>
      <w:b/>
      <w:bCs/>
      <w:lang w:val="es-ES_tradnl" w:eastAsia="es-ES"/>
    </w:rPr>
  </w:style>
  <w:style w:type="paragraph" w:styleId="Textodeglobo">
    <w:name w:val="Balloon Text"/>
    <w:basedOn w:val="Normal"/>
    <w:link w:val="TextodegloboCar"/>
    <w:rsid w:val="00395A6B"/>
    <w:rPr>
      <w:rFonts w:ascii="Tahoma" w:hAnsi="Tahoma" w:cs="Tahoma"/>
      <w:sz w:val="16"/>
      <w:szCs w:val="16"/>
    </w:rPr>
  </w:style>
  <w:style w:type="character" w:customStyle="1" w:styleId="TextodegloboCar">
    <w:name w:val="Texto de globo Car"/>
    <w:link w:val="Textodeglobo"/>
    <w:rsid w:val="00395A6B"/>
    <w:rPr>
      <w:rFonts w:ascii="Tahoma" w:hAnsi="Tahoma" w:cs="Tahoma"/>
      <w:sz w:val="16"/>
      <w:szCs w:val="16"/>
      <w:lang w:val="es-ES_tradnl" w:eastAsia="es-ES"/>
    </w:rPr>
  </w:style>
  <w:style w:type="paragraph" w:styleId="Revisin">
    <w:name w:val="Revision"/>
    <w:hidden/>
    <w:uiPriority w:val="99"/>
    <w:semiHidden/>
    <w:rsid w:val="009A6566"/>
  </w:style>
  <w:style w:type="character" w:styleId="Hipervnculo">
    <w:name w:val="Hyperlink"/>
    <w:basedOn w:val="Fuentedeprrafopredeter"/>
    <w:uiPriority w:val="99"/>
    <w:rsid w:val="000A1A9D"/>
    <w:rPr>
      <w:color w:val="0563C1" w:themeColor="hyperlink"/>
      <w:u w:val="single"/>
    </w:rPr>
  </w:style>
  <w:style w:type="character" w:customStyle="1" w:styleId="Mencinsinresolver1">
    <w:name w:val="Mención sin resolver1"/>
    <w:basedOn w:val="Fuentedeprrafopredeter"/>
    <w:uiPriority w:val="99"/>
    <w:semiHidden/>
    <w:unhideWhenUsed/>
    <w:rsid w:val="000A1A9D"/>
    <w:rPr>
      <w:color w:val="605E5C"/>
      <w:shd w:val="clear" w:color="auto" w:fill="E1DFDD"/>
    </w:rPr>
  </w:style>
  <w:style w:type="paragraph" w:customStyle="1" w:styleId="CuerpoA">
    <w:name w:val="Cuerpo A"/>
    <w:rsid w:val="00365D57"/>
    <w:rPr>
      <w:rFonts w:eastAsia="Arial Unicode MS" w:hAnsi="Arial Unicode MS" w:cs="Arial Unicode MS"/>
      <w:color w:val="000000"/>
      <w:sz w:val="24"/>
      <w:szCs w:val="24"/>
      <w:u w:color="000000"/>
      <w:lang w:val="pt-PT"/>
    </w:rPr>
  </w:style>
  <w:style w:type="numbering" w:customStyle="1" w:styleId="List0">
    <w:name w:val="List 0"/>
    <w:rsid w:val="00365D57"/>
  </w:style>
  <w:style w:type="paragraph" w:styleId="Encabezado">
    <w:name w:val="header"/>
    <w:basedOn w:val="Normal"/>
    <w:link w:val="EncabezadoCar"/>
    <w:rsid w:val="0020357C"/>
    <w:pPr>
      <w:tabs>
        <w:tab w:val="center" w:pos="4252"/>
        <w:tab w:val="right" w:pos="8504"/>
      </w:tabs>
    </w:pPr>
  </w:style>
  <w:style w:type="character" w:customStyle="1" w:styleId="EncabezadoCar">
    <w:name w:val="Encabezado Car"/>
    <w:basedOn w:val="Fuentedeprrafopredeter"/>
    <w:link w:val="Encabezado"/>
    <w:rsid w:val="0020357C"/>
    <w:rPr>
      <w:rFonts w:ascii="BCCL" w:hAnsi="BCCL"/>
      <w:lang w:val="es-ES_tradnl"/>
    </w:rPr>
  </w:style>
  <w:style w:type="paragraph" w:styleId="Piedepgina">
    <w:name w:val="footer"/>
    <w:basedOn w:val="Normal"/>
    <w:link w:val="PiedepginaCar"/>
    <w:uiPriority w:val="99"/>
    <w:rsid w:val="0020357C"/>
    <w:pPr>
      <w:tabs>
        <w:tab w:val="center" w:pos="4252"/>
        <w:tab w:val="right" w:pos="8504"/>
      </w:tabs>
    </w:pPr>
  </w:style>
  <w:style w:type="character" w:customStyle="1" w:styleId="PiedepginaCar">
    <w:name w:val="Pie de página Car"/>
    <w:basedOn w:val="Fuentedeprrafopredeter"/>
    <w:link w:val="Piedepgina"/>
    <w:uiPriority w:val="99"/>
    <w:rsid w:val="0020357C"/>
    <w:rPr>
      <w:rFonts w:ascii="BCCL" w:hAnsi="BCCL"/>
      <w:lang w:val="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rmarcos@circularinnova.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UnKlsb6LhqPft8iYl839Sawhiw==">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1914</Words>
  <Characters>10531</Characters>
  <Application>Microsoft Office Word</Application>
  <DocSecurity>0</DocSecurity>
  <Lines>87</Lines>
  <Paragraphs>24</Paragraphs>
  <ScaleCrop>false</ScaleCrop>
  <Company/>
  <LinksUpToDate>false</LinksUpToDate>
  <CharactersWithSpaces>12421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viviana fava</dc:creator>
  <cp:lastModifiedBy>Carina Araujo</cp:lastModifiedBy>
  <cp:revision>2</cp:revision>
  <dcterms:created xsi:type="dcterms:W3CDTF">2024-07-11T17:35:00Z</dcterms:created>
  <dcterms:modified xsi:type="dcterms:W3CDTF">2024-07-11T17:35:00Z</dcterms:modified>
</cp:coreProperties>
</file>